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IV.2013.01116 vom 19. Mai 2015</w:t>
      </w:r>
    </w:p>
    <w:p>
      <w:r>
        <w:t>ZH Sozialversicherungsgericht, 2015-05-19, DE</w:t>
      </w:r>
    </w:p>
    <w:p>
      <w:r>
        <w:rPr>
          <w:b/>
        </w:rPr>
        <w:t xml:space="preserve">Quelle: </w:t>
      </w:r>
      <w:r>
        <w:t>https://mcp.opencaselaw.ch/entscheid/zh_sozialversicherungsgericht_IV.2013.01116</w:t>
      </w:r>
    </w:p>
    <w:p>
      <w:r>
        <w:t>FR: ZH_SOZIALVERSICHERUNGSGERICHT IV.2013.01116 du 19 mai 2015</w:t>
      </w:r>
    </w:p>
    <w:p>
      <w:r>
        <w:t>IT: ZH_SOZIALVERSICHERUNGSGERICHT IV.2013.01116 del 19 maggio 2015</w:t>
      </w:r>
    </w:p>
    <w:p>
      <w:pPr>
        <w:pStyle w:val="Heading2"/>
      </w:pPr>
      <w:r>
        <w:t>Erwägungen</w:t>
      </w:r>
    </w:p>
    <w:p>
      <w:r>
        <w:rPr>
          <w:b/>
        </w:rPr>
        <w:t>E. 1</w:t>
      </w:r>
    </w:p>
    <w:p>
      <w:r>
        <w:t>2. November 2013 einen Rentenanspruch ( Urk. 11/137 = Urk. 2).</w:t>
      </w:r>
    </w:p>
    <w:p>
      <w:r>
        <w:rPr>
          <w:b/>
        </w:rPr>
        <w:t>E. 1.1</w:t>
      </w:r>
    </w:p>
    <w:p>
      <w:r>
        <w:t>Invalidität ist die voraussichtlich bleibende oder längere Zeit dauernde ganze oder teilweise Erwerbsunfähigkeit (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w:t>
      </w:r>
    </w:p>
    <w:p>
      <w:r>
        <w:rPr>
          <w:b/>
        </w:rPr>
        <w:t>E. 1.2</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Gemäss höchstrichterlicher Rechtsprechung reicht die ana loge Anwendbarkeit der in BGE 109 V 262 E. 4a dargelegten Rechtsprechung auf das Neuanmel dungsverfahren nur so weit, als auch hier von Amtes wegen zu prüfen ist, ob seit der ersten Rentenverfügung zwischenzeitlich eine erneute materielle Prü fung des Rentenanspruchs stattgefunden hat. War dies nicht der Fall, so ist auf die Entwicklung der Verhältnisse seit der ersten Ablehnungsver fügung abzu stellen; wie im Revisionsverfahren bleiben allfällige, vorangehende Nichtein tretensverfügungen aufgrund des fehlenden Abklärungs- und bloss summari schen Begründungsaufwandes der Verwaltung unbeachtlich. Erfolgte dagegen nach einer ersten Leistungsverweigerung eine erneute materielle Prü fung des geltend gemachten Rentenanspruchs und wurde dieser nach rechts konformer Sachverhaltsabklärung, Beweiswürdigung und Durchführung eines Einkom mensvergleichs (bei Anhaltspunkten für eine Änderung in den erwerbli chen Auswirkungen des Gesundheitszustands) abermals rechtskräftig verneint, muss sich die leistungsansprechende Person dieses Ergebnis</w:t>
      </w:r>
    </w:p>
    <w:p>
      <w:r>
        <w:t>vorbehältlich der Rechtsprechung zur Wiedererwägung oder prozessualen Revision (vgl. BGE 127 V 466 E. 2c mit Hinweisen) - bei einer weiteren Neuanmeldung entgegenhalten lassen (BGE 130 V 71 E. 3.2.3).</w:t>
      </w:r>
    </w:p>
    <w:p>
      <w:r>
        <w:rPr>
          <w:b/>
        </w:rPr>
        <w:t>E. 1.4</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w:t>
      </w:r>
    </w:p>
    <w:p>
      <w:r>
        <w:t>345, Urteile des Bundesgerichts 9C_602/2007 vom 11. April 2008 E. 5.3 und I</w:t>
      </w:r>
    </w:p>
    <w:p>
      <w:r>
        <w:t>169/06 vom 8. August 2006 E. 4.4 mit Hinweisen). Für die verlässliche Beur teilung des psychischen Gesundheitszustandes und seiner Auswirkungen auf die Arbeitsfähigkeit sind in der Regel psychiatrische Fachärzte beizuziehen (BGE 130 V 352 E. 2.2.3., Urteil des Bundesgerichts 8C_989/2010 vom 16. Februar 2011 E. 4.4.2 mit Hinweisen).</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1.6</w:t>
      </w:r>
    </w:p>
    <w:p>
      <w:r>
        <w:t>+ 1.7). 4.11</w:t>
      </w:r>
    </w:p>
    <w:p>
      <w:r>
        <w:t>Im orthopädisch-psychiatrischen Gu tachten des H.___ vom 8. Juli 2013 ( Urk. 11/ 122 ) stellten</w:t>
      </w:r>
    </w:p>
    <w:p>
      <w:r>
        <w:t>Dr. med. I.___ , Facharzt für Orthopädi sche Chirurgie und Traumatologie des Bewegungsapparates, sowie Dr. med .</w:t>
      </w:r>
    </w:p>
    <w:p>
      <w:r>
        <w:t>J.___ , Facharzt für Psychiatrie und Psychotherapie, folgende Diagnosen mit Auswirkung auf die Arbeitsfähigkeit: - chronisches l umbo vertebrales Schmerzsyndrom mit/ bei - Status nach Diskektomie L4/5 und L5/ S1 ( Juni 2008) und - Status nach Spondylodese L4-S1 (2 9. Februar 2012) - rumpfmuskulärem Globalinsu f fizienz, Dekonditionierung - mit Heidelberg-Schiene ( Peronaeusfeder ) adäquat versorgte und kom pensierte Peronaeusparese des Fusses/Unterschenkels bei Status nach Diskopathien L4/5 und L5/S1 wie vorbeschrieben - mit unicondylärer Schlittenprothese rechts versorgte mediale Gonarth rose ( Operation 1 6. August 2007), im Röntgen beschriebene retropatel lare Arthrose ohne wesentliches klinisches Korrelat, kein arthritisch- synovialitischer Reizzustand - r ezidivierende depressive Störung, aktuell leichtgradige E pisode (F33.0)</w:t>
      </w:r>
    </w:p>
    <w:p>
      <w:r>
        <w:t>Als Diagnosen ohne Auswirkung auf die Arbeitsfähigkeit nannten sie: - a namnestisch Status nach Varizen- Operation beider Beine 2000, kein Hin weis für ein Rezidiv, keine Folgen - Status nach blander HWS-Distorsion QTF l anlässlich einer Seitkollision am 1 7. August 2011, keine Folgen - c hronische Schmerzstörung mit psychischen und somatischen Faktoren (F45.41)</w:t>
      </w:r>
    </w:p>
    <w:p>
      <w:r>
        <w:t>Die Gutachter hielten fest, dass die Beschwerdeführerin in der zuletzt ausgeüb ten Tätigkeit als Zimmermädchen und Lingerie-Mitarbeiterin nicht mehr arbeits fähig sei (S. 32 oben). Geeignet seien leichte und wechselbelastende Tätigkeiten. Zusätzlich sei das mit unicondylärer Schlittenprothese versorgte rechte Knie zu schonen. Somit seien Arbeiten zu meiden, welche in Zwangspo sitionen wie vornüber gebeugt stehend, kniend, hockend und kauernd zu ver richten seien . Ebenso seien repetitive Bewegungsanforderungen an den Rumpf zu meiden. Dabei sei das Heben, Tragen und Bewegen von Lasten auf 10</w:t>
      </w:r>
    </w:p>
    <w:p>
      <w:r>
        <w:t>kg limitiert (S. 29 Mitte). Angepasste Tätigkeiten seien mit einer Leistungsminde rung von 30 % auf einem 70 % -Niveau zumutbar, wobei die Leistungsein schrän kung zu Lasten eines reduzierten Arbeitstempos beziehungsweise einer entsprechend geminderten Produktivität gehe.</w:t>
      </w:r>
    </w:p>
    <w:p>
      <w:r>
        <w:t>Sie führten weiter aus, dass die subjektiv vorgetragenen Kniegelenkbeschwerden rechts ebenso wenig wie die komplexen Rumpf- und Rückenbeschwerden zufriedenstellend und vollumfänglich anhand der tatsächlich organ-pathologi schen Befunde nachvollzogen werden könn t e n (S. 28 Mitte).</w:t>
      </w:r>
    </w:p>
    <w:p>
      <w:r>
        <w:t>Be i somatisch wie vorbeschrieben angepassten Tätigkeiten seien die psychiatri schen Ausführungen im Sinne einer eingeschränkten Konzentrationsfähigkeit, eines reduzierten Durchhaltevermögens sowie einer interaktionellen Problematik zusätzlich zu beachten. Die psychiatrische bedingte Einschränkung der Leistungs fähigkeit sei nicht additiv , sondern in der orthopädisch bedingten Ein schränkung subsumiert (S. 32 unten). 4.12</w:t>
      </w:r>
    </w:p>
    <w:p>
      <w:r>
        <w:t>Dr. Z.___</w:t>
      </w:r>
    </w:p>
    <w:p>
      <w:r>
        <w:t>(vorstehend E. 3) nahm in seinem Bericht vom 1 6. September 2013 ( Urk .</w:t>
      </w:r>
    </w:p>
    <w:p>
      <w:r>
        <w:rPr>
          <w:b/>
        </w:rPr>
        <w:t>E. 2</w:t>
      </w:r>
    </w:p>
    <w:p>
      <w:r>
        <w:t>Die Versicherte erhob am 5. Dezember 2013 Beschwerde gegen die Verfügung vom 1 2. November 2013 ( Urk. 2) und beantragte, diese sei aufzuheben und es sei ihr eine Dreiviertelsrente zuzusprechen ( Urk. 1 S. 1). Eventuell sei die Sache an die Beschwerdegegnerin zur weiteren Abklärung und Prüfung der Arbeits fähigkeit in Eingliederungsstätten zurückzuweisen (S. 1 unten).</w:t>
      </w:r>
    </w:p>
    <w:p>
      <w:r>
        <w:t>Die IV-Stelle beantragte mit Beschwerdeantwort vom 1 3. Januar 2014 ( Urk. 10) die Abweisung der Beschwerde. Dies wurde der Beschwerdeführerin am 6. Februar z ur Kenntnis gebracht ( Urk. 12). Das Gericht</w:t>
      </w:r>
    </w:p>
    <w:p>
      <w:r>
        <w:t>zieht in Erwägung: 1.</w:t>
      </w:r>
    </w:p>
    <w:p>
      <w:r>
        <w:rPr>
          <w:b/>
        </w:rPr>
        <w:t>E. 2.1</w:t>
      </w:r>
    </w:p>
    <w:p>
      <w:r>
        <w:t>Die Beschwerdegegnerin ging in der angefochtenen Verfügung gestützt auf die medizinischen Abklärungen, insbesondere das eingeholte bidisziplinäre Gut achten , davon aus, das s der Beschwerdeführerin eine angepasste Tätigkeit zu 70 % zumutbar sei, und verneinte einen Anspruch auf eine Invalidenrente ( Urk. 2 S. 2).</w:t>
      </w:r>
    </w:p>
    <w:p>
      <w:r>
        <w:rPr>
          <w:b/>
        </w:rPr>
        <w:t>E. 2.2</w:t>
      </w:r>
    </w:p>
    <w:p>
      <w:r>
        <w:t>Die Beschwerdeführerin bestritt beschwerdeweise ( Urk. 1) die von der Beschwer degegnerin angenommene Arbeitsfähigkeit und machte geltend, auf das ge nannte Gutachten könne nicht abgestellt werden (S. 2 unten). Die Beurteilung der Gutachter sei nicht korrekt und zu optimistisch ausgefallen. Bereits am 3. Februar 2014 sei es zu einer weiteren Knieoperation gekommen (S.</w:t>
      </w:r>
    </w:p>
    <w:p>
      <w:r>
        <w:t>3). Zudem sei es unverständlich, wieso der psychiatrische Gutachter nur eine leichte de pressive Episode diagnostiziert habe. Ihr Zustand habe sich seit 2011 wesentlich verschlechtert und sie habe sich vollumfänglich zurückgezogen (S. 4 oben). Weiter sei trotz festgestellten Einschränkungen der Halswirbelsäule keine neu rologische Begutachtung erfolgt (S. 4). Die Einschätzung der Arbeitsfähigkeit stimme überdies ebenfalls nicht mit derjenigen des Hausarztes überein (S. 4 unten). Da sie nur noch körperlich leichte Arbeit verrichten könne, sei ihr ein Leidensabzug von mindesten s 20 % zu gewähren (S. 5).</w:t>
      </w:r>
    </w:p>
    <w:p>
      <w:r>
        <w:rPr>
          <w:b/>
        </w:rPr>
        <w:t>E. 2.3</w:t>
      </w:r>
    </w:p>
    <w:p>
      <w:r>
        <w:t>Strittig und zu prüfen ist, ob bei der Beschwerdeführerin seit Erlass des renten ab lehnenden</w:t>
      </w:r>
    </w:p>
    <w:p>
      <w:r>
        <w:t>Einspracheentscheides vom 6. Mai 2005 ( Urk. 11/16) eine anspruchs begründende Verschlechterung des Gesundheitszustandes eingetreten ist. 3.</w:t>
      </w:r>
    </w:p>
    <w:p>
      <w:r>
        <w:t>Den im Zeitpunkt des rentenablehnenden Einspracheentscheides vom 6. Mai 2005 vorliegenden medizinischen Akten ( Urk. 11/7-9) sind im Wesentlichen die folgenden Diagnosen zu entnehmen: - komplexe degenerative mediale Meniskus- Hinterhornläsion bei ausge prägter medialer Gonarthrose rechts - chronisches lumbospondylogenes Syndrom - chronisches myofasciales Nacken-/Schultersyndrom beidseits - Migräne ohne Aura</w:t>
      </w:r>
    </w:p>
    <w:p>
      <w:r>
        <w:t>Dr. med. Z.___ , Facharzt für Innere Medizin, attestierte der Beschwerde führerin ab dem 1 2. Juli 2004 eine 50%ige Arbeitsunfähigkeit in ihrer bisheri gen Tätigkeit, wobei an eine Steigerung der Arbeitsfähigkeit aufgrund der Rücken- und Kniebeschwerden aktuell nicht zu denken sei. Die Arbeitsfähigkeit in einer leidensangepassten Tätigkeit sei schwer zu bewerten. Bei zumeist sit zender Tätigkeit sei eventuell eine Arbeitsfähigkeit von 50 bis 75 % möglich ( Urk. 11/9/4-6).</w:t>
      </w:r>
    </w:p>
    <w:p>
      <w:r>
        <w:t>Eine Arbeitsunfähigkeit von 50 % attestierten am 2 1. Januar 2004 auch zwei Rheumatologen des Stadtspitals A.___ ( Urk.</w:t>
      </w:r>
    </w:p>
    <w:p>
      <w:r>
        <w:rPr>
          <w:b/>
        </w:rPr>
        <w:t>E. 7</w:t>
      </w:r>
    </w:p>
    <w:p>
      <w:r>
        <w:t>Abs. 2 ATSG).</w:t>
      </w:r>
    </w:p>
    <w:p>
      <w:r>
        <w:rPr>
          <w:b/>
        </w:rPr>
        <w:t>E. 7.1</w:t>
      </w:r>
    </w:p>
    <w:p>
      <w:r>
        <w:t>Da vorliegend die Voraussetzungen zur Bewilligung der unentgeltlichen Prozess führung gemäss § 16 des Gesetzes über das Sozialversicherungsgericht ( GSVGer ) erfüllt sind (Urk. 8, Urk. 9), ist der Beschwerdeführerin – antragsge mäss (Urk. 1 S. 1) – die unentgeltliche Prozessführung zu gewähren.</w:t>
      </w:r>
    </w:p>
    <w:p>
      <w:r>
        <w:rPr>
          <w:b/>
        </w:rPr>
        <w:t>E. 7.2</w:t>
      </w:r>
    </w:p>
    <w:p>
      <w:r>
        <w:t>Da es im vorliegenden Verfahren um die Bewilligung oder Verweigerung von Ver sicherungsleistungen geht , ist das Verfahren kostenpflichtig. Die Gerichts kos ten sind nach dem Verfahrensaufwand und unabhängig vom Streitwert fest zu legen ( Art. 69 Abs. 1 bis IVG). Die Kosten des Verfahrens sind auf auf</w:t>
      </w:r>
    </w:p>
    <w:p>
      <w:r>
        <w:t>Fr. 700.-- anzusetzen und der unterliegenden Beschwerdeführerin aufzuerlegen. Zufolge Gewährung der unentgeltlichen Prozessführung (vorstehend E. 7.1) werden diese jedoch einstweilen auf die Gerichtskasse genommen , dies mit Hinweis auf §16 Abs. 4 des Gesetz es über das Sozialversicherungsgericht ( GSVGer ) . Das Gericht erkennt: 1.</w:t>
      </w:r>
    </w:p>
    <w:p>
      <w:r>
        <w:t>Die Beschwerde</w:t>
      </w:r>
    </w:p>
    <w:p>
      <w:r>
        <w:t>wird abgewiesen. 2.</w:t>
      </w:r>
    </w:p>
    <w:p>
      <w:r>
        <w:t>Die Gerichtskosten von Fr. 700 .-- werden der Beschwerdeführerin</w:t>
      </w:r>
    </w:p>
    <w:p>
      <w:r>
        <w:t>auferlegt , zufolge Gewährung der unentgeltlichen Prozessführung jedoch einstweilen auf die Gerichts kasse genommen. Die Beschwerdeführerin wir</w:t>
      </w:r>
    </w:p>
    <w:p>
      <w:r>
        <w:t>d auf die Nachzahlungspflicht gemäss § 16 Abs. 4 GSVGer hingewiesen.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MosimannSager</w:t>
      </w:r>
    </w:p>
    <w:p>
      <w:r>
        <w:rPr>
          <w:b/>
        </w:rPr>
        <w:t>E. 11</w:t>
      </w:r>
    </w:p>
    <w:p>
      <w:r>
        <w:t>/132 = Urk. 11/134 ) Stellung zum Gutachten de s H.___ . Er führte aus, dass die Beschwerdeführerin aus seiner Sicht zu 75 % arbeitsunfähig sei. Auf grund der psychiatrischen Leiden sei ihr sowohl von Seiten der Gutachter als auch von Seiten der Psychiaterin eine Arbeitsunfähigkeit von 25-30 % zuge standen worden . Die übrigen Beschwerden begründe te n aus seiner Sicht eine weitere Arbeitsunfähigkeit im Umfang von 50 % . Die Beschwerdeführerin leide sehr stark an den Rücken- und Knieschmerzen, dies werde an der D.___ Klinik weiter abgeklärt. Sie könne am ersten Arbeitsmarkt höchstens im Rah men von 20-30 % arbeiten (S. 2). 5. 5.1</w:t>
      </w:r>
    </w:p>
    <w:p>
      <w:r>
        <w:t>Die Frage , ob sich der Gesundheitszustand der Beschwerdeführerin in einer für den Anspruch erhebl ichen Weise verschlechtert hat,</w:t>
      </w:r>
    </w:p>
    <w:p>
      <w:r>
        <w:t>beurteilt sich durch einen Vergleich des Gesundheitszustandes im Zeitpunkt des rentenablehnenden Ein spracheentscheides vom 6. Mai 2005 mit dem Gesundheitszustand im Zeitpunkt der angefochtenen Verfügung ( Urk. 2).</w:t>
      </w:r>
    </w:p>
    <w:p>
      <w:r>
        <w:t>Zwischen den Parteien ist dabei unbe stritten, dass die Beschwerdeführerin in der angestammten Tätigkeit als Zim mermädchen inzwischen vollständig arbeitsunfähig ist. Dies erscheint mit Blickt auf die medizinische Aktenlage auch ohne weiteres als nachvollziehbar. 5.2</w:t>
      </w:r>
    </w:p>
    <w:p>
      <w:r>
        <w:t>Für die Beantwortung der Frage, ob eine Verschlechterung eingetreten ist, kann auf das Gutachten de s</w:t>
      </w:r>
    </w:p>
    <w:p>
      <w:r>
        <w:t>H.___ abgestellt werden (vgl. E. 4.11). Dieses Gutachten entspricht den erforderlichen Kriterien an den Bew eiswert einer Expertise (vgl. E. 1.5).</w:t>
      </w:r>
    </w:p>
    <w:p>
      <w:r>
        <w:t>Die Beschwerdeführerin wurde ihren geltend gemachten Beschwerden entspre chend umfassend abgeklärt, das Gutachten beruht auf orthopädischen und psy chiatrischen Untersuchungen, berücksichtigt die geklagten Beschwerden und wurde in Kenntnis der Vorakten abgegeben. Sodann sind die Darlegungen der medizinischen Zusammenhänge und die Beurteilung der medizinischen Situa tion einleuchtend und die Schlussfolgerungen in der Expertise begründet. Die Gutachter</w:t>
      </w:r>
    </w:p>
    <w:p>
      <w:r>
        <w:t>kamen in ihrer Gesamtbeurteilung zum nachvollziehbaren Schluss, dass der Beschwerdeführerin eine angepasste Tätigkeit unter Berücksichtigung des oben genannten Belastungsprofil s (vgl. E. 4.11) zu 70 % zumutbar sei. 5.3</w:t>
      </w:r>
    </w:p>
    <w:p>
      <w:r>
        <w:t>Die Vorbringen der Beschwerdeführerin, wonach auf das Gutachten de s</w:t>
      </w:r>
    </w:p>
    <w:p>
      <w:r>
        <w:t>H.___ nicht abgestellt werden könne, vermögen nicht zu überzeugen. Die von ihr zitierten Berichte lagen den Gutachtern bei ihrer Beurteilung allesamt vor und vermögen deren Schlussfolgerungen</w:t>
      </w:r>
    </w:p>
    <w:p>
      <w:r>
        <w:t>nicht in Frage zu stellen .</w:t>
      </w:r>
    </w:p>
    <w:p>
      <w:r>
        <w:t>Soweit die Beschwerdeführerin dabei einwendet, dass sich ihr psychischer Gesund heitszustand seit 2011 wesentlich verschlechtert habe und die Beurtei lung der Gutachter unverständlich sei, ist ihr entgegen zu halten, dass selbst ihre behandelnde Psychiaterin Dr. G.___ von einer 75%igen Arbeitsfähigkeit ausging (vorstehend E. 4.10)</w:t>
      </w:r>
    </w:p>
    <w:p>
      <w:r>
        <w:t>und ihre Beurteilung derjenigen der Gutachter nicht entgegen steht .</w:t>
      </w:r>
    </w:p>
    <w:p>
      <w:r>
        <w:t>A uch in somatischer Hinsicht vermag die von Dr. Z.___ postulierte reduzierte Arbeitsfähigkeit die anderslautende fachärztliche Einschätzung der Gutachter nicht zu widerlegen.</w:t>
      </w:r>
    </w:p>
    <w:p>
      <w:r>
        <w:t>Er nannte in seinem Bericht vom 1 6. September 2013 (vorstehend E. 4.12) keine anderslautenden Diagnosen und somit keine objektiv feststellbaren Gesichtspunkte, welche Zweifel am Gutachten begründen würden und kam nur hinsichtlich der Beurteilung der Arbeitsfähigkeit zu einem anderen Ergebnis .</w:t>
      </w:r>
    </w:p>
    <w:p>
      <w:r>
        <w:t>Insbesondere kann seiner Ansicht nicht gefolgt werden, dass vorlie gend die einzelnen fachbereichsbezogenen Arbeitsunfähigkeiten zu addie ren seien . In diesem Zusammenhang hielt das Bundesgericht fest, dass sich b eim</w:t>
      </w:r>
    </w:p>
    <w:p>
      <w:r>
        <w:t>Zusammentreffen verschiedener Gesundheitsbeeinträchtigungen</w:t>
      </w:r>
    </w:p>
    <w:p>
      <w:r>
        <w:t>deren erwerbli che Auswirkungen in der Regel</w:t>
      </w:r>
    </w:p>
    <w:p>
      <w:r>
        <w:t>überschneiden, weshalb der Grad der</w:t>
      </w:r>
    </w:p>
    <w:p>
      <w:r>
        <w:t>Arbeits unfähigkeit diesfalls aufgrund einer sämtliche Behinderungen umfassenden ärztlichen</w:t>
      </w:r>
    </w:p>
    <w:p>
      <w:r>
        <w:t>Gesamtbeurteilung zu bestimmen ist. Eine blosse Addition der mit Bezug auf einzelne</w:t>
      </w:r>
    </w:p>
    <w:p>
      <w:r>
        <w:t>Funktionsstörungen und Beschwerdebilder geschätzten Arbeitsunfähigkeitsgrade ist</w:t>
      </w:r>
    </w:p>
    <w:p>
      <w:r>
        <w:t>nicht zulässig ( Urteil des Bundesgerichts 8C_518/2007 vom 7. Dezember 2007 E. 3.2, mit Hinweisen).</w:t>
      </w:r>
    </w:p>
    <w:p>
      <w:r>
        <w:t>So hielten auch die Gutachter vorliegend explizit fest, dass die psychiatrisch bedingte Einschrän kung der Leistungsfähigkeit nicht additiv sondern in der orthopädisch beding ten Einschränkung subsumiert seien (vorstehend E. 4.11).</w:t>
      </w:r>
    </w:p>
    <w:p>
      <w:r>
        <w:t>Ferner erklärt sich die unterschiedliche Schwere grad beurteilung von Dr. Z.___ wohl auch mit dem Unterschied zwischen medizinischem Behandlungs- und Abklärungsauftrag. Die von ihm attestierte Arbeitsunfähigkeit</w:t>
      </w:r>
    </w:p>
    <w:p>
      <w:r>
        <w:t>ist schliesslich auch aufgrund der Tatsache zu relativieren , dass er über keine fachärztliche Qualifikation im Bereich der Orthopädie beziehungsweise der Psychiatrie ver fügt und Hausärzte wie überhaupt behandelnde Arztpersonen beziehungsweise Therapiekräfte mitunter im Hinblick auf ihre auftragsrechtliche Vertrauensstel lung in Zweifelsfällen eher zu Gunsten ihrer Patientinnen und Patienten aussa gen (BGE 135 V 46 5 E. 4.5, 125 V 351 E. 3b/cc).</w:t>
      </w:r>
    </w:p>
    <w:p>
      <w:r>
        <w:t>Dr. Z.___ benannte schliesslich keine wichtigen, nicht rein subjektiver ärztlicher Interpretation entspringenden Aspekte, die im Rahmen der gutachterlichen Untersuchung unerkannt oder ungewürdigt geblieben wären (vgl . Urteil des Bundesgerichts I 514/06 vom 2 5. Mai 2007 E. 2.2.1 sowie 9C_252/2012 vom 7. September 2012 E. 8.4 ).</w:t>
      </w:r>
    </w:p>
    <w:p>
      <w:r>
        <w:t>5 . 4</w:t>
      </w:r>
    </w:p>
    <w:p>
      <w:r>
        <w:t>Soweit die Beschwerdeführerin geltend macht, dass zur Beurteilung der neurolo gischen Beschwerden auch die Fachrichtung der Neurologie hätte beige zogen werden müssen, verkennt sie, dass es zur Aufgabe des RAD gehört , eine umfassende Einordnung vorzunehmen, welche Fachdisziplinen an einer Begut achtung zu beteiligen sind (Urteil des Bundesgerichts 9C_344/2012 vom 2 4. Oktober 2012 E. 4.2 mit Hinweis). S omit lag es vorliegend</w:t>
      </w:r>
    </w:p>
    <w:p>
      <w:r>
        <w:t>auch in der Kom petenz des RAD, die entsprechenden Fachrichtungen der</w:t>
      </w:r>
    </w:p>
    <w:p>
      <w:r>
        <w:t>Orthopädie und der Psychiatrie für die Begutachtung vorzusehen. Im Übrigen brachten auch die Gutachter keinen Hinweis dazu an, dass zur Vornahme einer umfassenden Beurteilung noch zusätzliche Abklärungen im Bereich der Neurologie nötig</w:t>
      </w:r>
    </w:p>
    <w:p>
      <w:r>
        <w:t>seien. Somit kann die Beschwerdeführerin auch aus dem Bericht des Neurologen</w:t>
      </w:r>
    </w:p>
    <w:p>
      <w:r>
        <w:t>Dr. F.___ vom 2. Februar 2012 ( vorstehend E . 4.6) nichts zu ihren Gunsten ableiten.</w:t>
      </w:r>
    </w:p>
    <w:p>
      <w:r>
        <w:t>Bei der von ihm durchgeführten CT-Untersuchung konnte eine</w:t>
      </w:r>
    </w:p>
    <w:p>
      <w:r>
        <w:t>Neuro kompression b ildgebend ausgeschlossen werden, womit die Beschwerdegegnerin zu Recht keinen Anlass sah, die Fachrichtung der Neurologie in die Begutach tung miteinzubeziehen.</w:t>
      </w:r>
    </w:p>
    <w:p>
      <w:r>
        <w:t>Nicht zu überzeugen vermag ausserdem die Kritik, dass die Migräne a nlässlich der Begutachtung nicht abgeklärt worden sei. Die Gutachter hielten in diesem Zusammenhang ausdrücklich fest, dass von der Beschwerdeführerin keine Mig ränebeschwerden vorgetragen wurden ( Urk. 11/122 S. 32 unten) . Ferner ist zu beachten , dass für die Eignung eines Gesundheitsschadens, die Leistungsfähigkeit rechtserheblich einzu schränken, nicht bereits die Befunde und Diagnosen, son dern erst deren Folgenabschätzung entscheidend sind ,</w:t>
      </w:r>
    </w:p>
    <w:p>
      <w:r>
        <w:t>w eshalb auch die symp tomatisch beginnende medialbetonte</w:t>
      </w:r>
    </w:p>
    <w:p>
      <w:r>
        <w:t>Gonarthrose , welche im Zeitpunkt der Begutachtung noch nicht vorlag, keine relevante Verschlechterung des Gesund heitszustandes darstellt .</w:t>
      </w:r>
    </w:p>
    <w:p>
      <w:r>
        <w:t>5. 5</w:t>
      </w:r>
    </w:p>
    <w:p>
      <w:r>
        <w:t>Soweit die Beschwerdeführerin verlangt, es seien weitere Abklärungen durch zuführen, kann darauf in antizipierter Beweiswürdigung verzichtet werden (BGE 127 V 491 E. 1b mit Hinweisen). Der Gesundheitszustand und insbesondere die medizinisch-theoretische Arbeitsfähigkeit der Beschwerdeführerin sind aufgrund der medizinischen Akten hinreichend abgeklärt. Die Beschwerdegegnerin ging daher zu Recht von einer 70%igen angepassten Arbeitsfähigkeit aus und musste diesbezüglich auch keine weiteren Abklärungen treffen.</w:t>
      </w:r>
    </w:p>
    <w:p>
      <w:r>
        <w:t>Zusammenfassend ist damit der medizinische Sachverhalt als dahingehend erstellt zu betrachten, dass sich der Gesundheitszustand der Beschwerdeführerin nicht in einer für den Anspruch erheblichen Weise verschlechtert hat. 6.</w:t>
      </w:r>
    </w:p>
    <w:p>
      <w:r>
        <w:t>6.1</w:t>
      </w:r>
    </w:p>
    <w:p>
      <w:r>
        <w:t>Der durch die Beschwerdegegnerin zur Ermittlung der erwerblichen Auswirkun gen vorgenommene Einkommensvergleich ist nicht zu beanstanden und wird durch die Beschwerdegegnerin nur hinsichtlich eines nicht gewährten</w:t>
      </w:r>
    </w:p>
    <w:p>
      <w:r>
        <w:t>leidens bedingten Abzuges vo m Tabellenlohn gerügt.</w:t>
      </w:r>
    </w:p>
    <w:p>
      <w:r>
        <w:t>Angesichts der</w:t>
      </w:r>
    </w:p>
    <w:p>
      <w:r>
        <w:t>im angefochtenen Entscheid ermittelten Einkommen ist festzu halten, dass selbst bei der Gewährung eines leidensbedingten Abzuges von 20 % kein rentenbegründender Invaliditätsgrad resultieren würde. 6.2</w:t>
      </w:r>
    </w:p>
    <w:p>
      <w:r>
        <w:t>Besteh t auf einem ausgeglichenen Arbeitsmarkt auch unter Berücksichtigung des Anforderungs- und Belastungsprofils ein genügend breites Spektrum an zumutbaren Verweisungstätigkeiten, rechtfertigen gewisse Einschränkungen wie die Notwendigkeit, wechselnde Positionen einzunehmen, Zwangshaltungen der Wirbelsäule zu vermeiden sowie Hebe- und Traglimiten zu beachten, keinen (zusätzlichen) Abzug vom Tabellenlohn (Urteil des Bundesgerichts 9C_454/2011 vom 3 0. September 2011 E. 4.3) .</w:t>
      </w:r>
    </w:p>
    <w:p>
      <w:r>
        <w:t>Gemäss Gutachten ist der Beschwerdeführerin eine leichte wechselbelastende Tätigkeit zumutbar. Aufgrund der nötigen Schonung des rechten Knies seien Arbeiten in gewissen Zwangspositionen (vornübergebeugt stehend, kniend, hockend und kauernd) zu meiden. Eine entsprechend angepasste Tätigkeit könne der Beschwerdeführerin mit einer Minderung der Leistungsfähigkeit von 30 % auf einem 70 % -Niveau zugemutet werden. Die Leistungseinschränkung gehe dabei zu Lasten eines reduzierten Arbeitstempos beziehungsweise einer entsprechend geminderten Produktivität (vorstehend E. 4.11) . 6.3</w:t>
      </w:r>
    </w:p>
    <w:p>
      <w:r>
        <w:t>Daraus ist zu schliessen, dass die gesundheitlichen Einschränkungen im Rahmen der medizinisch zumutbaren Arbeitsfähigkeit und des ärztlich umschriebenen Anforderungsprofils an den Arbeitsplatz</w:t>
      </w:r>
    </w:p>
    <w:p>
      <w:r>
        <w:t>Rechnung getragen wurde . I n der Beurteilung des medizinischen Zumutbarkeitsprofils enthaltene gesundheitliche Einschränkungen können nicht zusätzlich in die Bemessung des leidensbeding ten Abzuges einfliessen und so zu einer doppelten Anrechnung desselben Gesichtspunktes führen (Urteil des Bundesgerichts 8C_75/2008 vom 1 4. November 2008 E. 4.3).</w:t>
      </w:r>
    </w:p>
    <w:p>
      <w:r>
        <w:t>Ausserdem ist aufgrund des beschriebenen Belas tungsprofils davon auszugehen, dass genügend zumutbare Verweistätigkeiten auf dem ausgeglichenen Arbeitsmarkt vorhanden sind. 6.4</w:t>
      </w:r>
    </w:p>
    <w:p>
      <w:r>
        <w:t>Nach dem Gesagten erweist sich die angefochtene Verfügung als rechtens, was zur Abweisung der Beschwerde führt.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