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IV.2013.01033 vom 30. April 2015</w:t>
      </w:r>
    </w:p>
    <w:p>
      <w:r>
        <w:t>ZH Sozialversicherungsgericht, 2015-04-30, DE</w:t>
      </w:r>
    </w:p>
    <w:p>
      <w:r>
        <w:rPr>
          <w:b/>
        </w:rPr>
        <w:t xml:space="preserve">Quelle: </w:t>
      </w:r>
      <w:r>
        <w:t>https://mcp.opencaselaw.ch/entscheid/zh_sozialversicherungsgericht_IV.2013.01033</w:t>
      </w:r>
    </w:p>
    <w:p>
      <w:r>
        <w:t>FR: ZH_SOZIALVERSICHERUNGSGERICHT IV.2013.01033 du 30 avril 2015</w:t>
      </w:r>
    </w:p>
    <w:p>
      <w:r>
        <w:t>IT: ZH_SOZIALVERSICHERUNGSGERICHT IV.2013.01033 del 30 aprile 2015</w:t>
      </w:r>
    </w:p>
    <w:p>
      <w:pPr>
        <w:pStyle w:val="Heading2"/>
      </w:pPr>
      <w:r>
        <w:t>Erwägungen</w:t>
      </w:r>
    </w:p>
    <w:p>
      <w:r>
        <w:rPr>
          <w:b/>
        </w:rPr>
        <w:t>E. 1</w:t>
      </w:r>
    </w:p>
    <w:p>
      <w:r>
        <w:t>den Anspruch auf Leistungen der Invalidenversicherung ( Urk. 6/19 ). Diese Ver fügung erwuchs unangefochten in Rechtskraft.</w:t>
      </w:r>
    </w:p>
    <w:p>
      <w:r>
        <w:rPr>
          <w:b/>
        </w:rPr>
        <w:t>E. 1.1</w:t>
      </w:r>
    </w:p>
    <w:p>
      <w:r>
        <w:t>War eine Rente wegen eines zu geringen Invaliditätsgrades verweigert worden und ist die Verwaltung auf eine Neuanmeldung eingetreten (Art. 87 Abs. 3 der Verordnung über die Invalidenversicherung; IVV), so ist im Beschwerdeverfah ren zu prüfen, ob im Sinne von Art. 17 des Bundesgesetzes über den Allgemei nen Teil des Sozialversicherungsrechts (ATSG) eine für den Rentenanspruch re le vante Änderung des Invaliditätsgrades eingetreten ist (BGE 117 V 198 E. 3a mit Hin weis).</w:t>
      </w:r>
    </w:p>
    <w:p>
      <w:r>
        <w:t>Anlass zur Rentenrevision im Sinne von Art. 17 ATSG gibt jede wesentliche Än derung in den tatsächlichen Verhältnissen, die geeignet ist, den Invaliditäts 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w:t>
      </w:r>
    </w:p>
    <w:p>
      <w:r>
        <w:rPr>
          <w:b/>
        </w:rPr>
        <w:t>E. 1.2</w:t>
      </w:r>
    </w:p>
    <w:p>
      <w:r>
        <w:t>Invalidität ist die voraussichtlich bleibende oder längere Zeit dauernde ganze oder teilweise Erwerbsunfähigkeit ( Art.</w:t>
      </w:r>
    </w:p>
    <w:p>
      <w:r>
        <w:rPr>
          <w:b/>
        </w:rPr>
        <w:t>E. 1.3</w:t>
      </w:r>
    </w:p>
    <w:p>
      <w:r>
        <w:t>Anspruch auf eine Rente haben gemäss Art. 28 Abs. 1 des Bundesgesetzes über die Invalidenversicherung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mindestens 40 % arbeitsunfähig ( Art. 6 ATSG) gewesen sind; und c.</w:t>
      </w:r>
    </w:p>
    <w:p>
      <w:r>
        <w:t>nach Ablauf dieses Jahres zu mindestens 40 % invalid ( Art.</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 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rPr>
          <w:b/>
        </w:rPr>
        <w:t>E. 2</w:t>
      </w:r>
    </w:p>
    <w:p>
      <w:r>
        <w:t>Gegen die Verfügung vom 5. November 2013 erhob d er Versicherte am 14 . Nov em ber 201</w:t>
      </w:r>
    </w:p>
    <w:p>
      <w:r>
        <w:rPr>
          <w:b/>
        </w:rPr>
        <w:t>E. 2.1</w:t>
      </w:r>
    </w:p>
    <w:p>
      <w:r>
        <w:t>Die Beschwerdegegnerin führte in der angefochtenen Verfügung aus, 2011 habe sie den Anspruch des Beschwerdeführers auf Leistungen der Invalidenver siche rung verneint, da kein invalidisierender Gesundheitsschaden vorgelegen habe. Die bei der Neuanmeldung angegebenen subjektiven Beschwerden be gründeten keine länger andauernde Arbeitsunfähigkeit, weshalb weiterhin kein invaliden versicherungsrechtlich relevanter Gesundheitsschaden vorliege (Urk. 2).</w:t>
      </w:r>
    </w:p>
    <w:p>
      <w:r>
        <w:t>2. 2</w:t>
      </w:r>
    </w:p>
    <w:p>
      <w:r>
        <w:t>Der Beschwerdeführer macht geltend, sein körperlicher Zustand habe sich ver schlechtert , und Dr. Y.___ sei der Meinung, er könne nicht mehr arbeiten und sei deshalb auf eine Invalidenrente angewiesen (Urk. 1). 3.</w:t>
      </w:r>
    </w:p>
    <w:p>
      <w:r>
        <w:rPr>
          <w:b/>
        </w:rPr>
        <w:t>E. 3</w:t>
      </w:r>
    </w:p>
    <w:p>
      <w:r>
        <w:t>die Abweisung der Beschwerde (Urk. 5). Die Beschwerde antwort wurde dem Beschwerdeführer am 1 9. Dezember 2013 zur Kenntnis ge bracht (Urk. 7).</w:t>
      </w:r>
    </w:p>
    <w:p>
      <w:r>
        <w:t>Auf die Ausführungen der Parteien und die eingereichten Unterlagen wird, so weit erforderlich, in den nachfolgenden Erwägungen eingegangen. Das Gericht zieht in Erwägung: 1.</w:t>
      </w:r>
    </w:p>
    <w:p>
      <w:r>
        <w:rPr>
          <w:b/>
        </w:rPr>
        <w:t>E. 3.1</w:t>
      </w:r>
    </w:p>
    <w:p>
      <w:r>
        <w:t>Letztmals materiell beurteilt wurde der Gesundheitszustand des Beschwerdefüh rers mit der das Begehren auf Leistungen der Invalidenversicherung abweisen den Verfügung vom 7. Oktober 2011 (Urk. 6/19).</w:t>
      </w:r>
    </w:p>
    <w:p>
      <w:r>
        <w:t>Die damalige Beurteilung er folgte insbesondere gestützt auf ein Arztzeugnis und ein en Arztbericht von Dr. Y.___ (Urk. 6/6, Urk. 6/13/1-6 ; vgl. das Feststellungsblatt , Urk. 6/14).</w:t>
      </w:r>
    </w:p>
    <w:p>
      <w:r>
        <w:t>Gemäss den seinerzeitigen Angaben von Dr. Y.___</w:t>
      </w:r>
    </w:p>
    <w:p>
      <w:r>
        <w:t>war dem Beschwerde führer wegen chronischer Rückenschmerzen keine körperlich beanspruchende Tätigkeit mehr zumutbar (Urk. 6/6). Dr. Y.___</w:t>
      </w:r>
    </w:p>
    <w:p>
      <w:r>
        <w:t>hatte sodann eine 50%ige Arbeitsunfähigkeit an gegeben (Urk. 6/13/3), aber gleichzeitig fest gehalten , dass das Hauptproblem ein soziokulturelles sei. Der Beschwerdeführer vertrete die Ansicht, wegen seiner Rückenschmerzen sei ihm keine berufliche Tätigkeit mehr zumutbar. Medizinisch könne man dies indes nicht bestätigen, denn es bestehe keine klar objektivierbare Pathologie, welche eine wirkliche Einschränkung be stätigen würde (Urk. 6/13/4).</w:t>
      </w:r>
    </w:p>
    <w:p>
      <w:r>
        <w:t>Ferner lagen ein aus dem Jahr 2005 stammender Bericht des Spital s Z.___ (Urk. 6/13/7-9) sowie ein Bericht von Dr. med. A.___ , Facharzt für Otorhinolaryngologie, speziell Hals- und Gesichtschirurgie, vom 1 1. Februar 2008 vor (Urk. 6/13/10). Diesen Berichten waren indes keine länger andauern den Ar beitsunfähigkeiten zu entnehmen. Somit war insgesamt aus objektiver Sicht kei n invalidisierender Gesundheitsschaden ausgewiesen (Urk. 6/19). 3.2</w:t>
      </w:r>
    </w:p>
    <w:p>
      <w:r>
        <w:t>Im Neuanmeldungsverfahren berichtete Dr. Y.___ am 2 0. August 2013, dem Beschwerdeführer gehe es subjektiv kontinuierlich schlechter (Urk. 6/24). Am 2. September 2013 fügte er an, aus hausärztlicher Sicht habe sich die Rücken problematik in den letzten Monaten kontinuierlich verschlechtert und es sei zu neuen Aspekten in Form von Beinschmerzen vor allem rechts gekommen (Urk. 6/26). In seinem bei der IV-Stelle am 1 2. September 2013 eingegangenen Bericht gab Dr. Y.___ an, der Beschwerdeführer leide an langjährigen chronischen lumbalen Rückenschmerzen und hege deswegen ein Rentenbegeh ren . Subjektiv sei kaum eine Belastung möglich . Bei der Frage nach der Arbeits unfähigkeit in der zuletzt ausgeübten Tätigkeit hielt Dr. Y.___ fest, der Beschwerdeführer habe seit Jahren nie mehr gearbeitet, sondern sei vom Sozial amt unterstützt worden . Die bisherige Tätigkeit sei noch zu 50 % zumutbar. Für sinnvoll halte er die Aufnahme eine r leichte n , den Rücken nicht beanspruchen de n</w:t>
      </w:r>
    </w:p>
    <w:p>
      <w:r>
        <w:t>Tätigkeit (Urk. 6/29/2-3). Ferner wies er darauf hin, dass das Problem neben den körperlichen Beschwerden auch ein soziokulturelles sei. Der Beschwerde führer leide dauernd an Rückenweh und betrachte sich in dieser Konstellation als nicht arbeitsfähig, worauf wenig Einfluss genommen werden könne. Er be treue zuhause seine Kinder, währenddem seine Ehefrau als Köchin arbeite (Urk. 6/29/4).</w:t>
      </w:r>
    </w:p>
    <w:p>
      <w:r>
        <w:t>Gestützt auf die Aktenlage hielt RAD-Arzt Dr. med. B.___ , Facharzt für Orthopädische Chirurgie und Traumatologie, am 2 5. September 2013 fest, vom Hausarzt Dr. Y.___ seien keine validen Diagnosen, sondern led i glich Befindlichkeitsstörungen und subjektive Beschwerden genannt worden , ohne Be schreibung objektiver klinischer und vor allem auch radiologischer Befunde beziehungsweise eines psychopathologischen Befundes. Diese genannten sub jektiven Beschwerden seien nicht als IV-relevanter Gesundheitsschaden zu be zeichnen, da sie nicht geeignet seien, eine länger dauernde Arbeitsunfähigkeit zu begründen (Urk. 6/31/3). 4.</w:t>
      </w:r>
    </w:p>
    <w:p>
      <w:r>
        <w:t>Bereits im massgebenden Vergleichszeitpunkt der letztmaligen materiellen Beur teilung des Rentenanspruchs im Jahr 2011 litt der Beschwerdeführer an Rücken schmerzen, wegen welche r Dr. Y.___ körperlich beanspruchende Tätig keit en für unzumutbar hielt (Urk. 6/6) und eine seit Jahren vorliegende Arbeits unfähigkeit von 50 % angab (Urk. 6/13/3). Die Beurteilung der Arbeits fähigkeit durch den Hausarzt ist somit im Neuanmeldeverfahren im Vergleich zur letzt maligen Rentenprüfung unverändert geblieben.</w:t>
      </w:r>
    </w:p>
    <w:p>
      <w:r>
        <w:t>Dr. Y.___</w:t>
      </w:r>
    </w:p>
    <w:p>
      <w:r>
        <w:t>beschrieb zwar am 2. September 2013 eine in den vorange gang e nen Monaten eingetretene Verschlechterung (Urk. 6/26), jedoch hatte er kurz zuvor - am 2 0. August 2013 -</w:t>
      </w:r>
    </w:p>
    <w:p>
      <w:r>
        <w:t>noch darauf hingewiesen, dass diese sub jektiv sei beziehungsweise dem subjektiven Empfinden des Beschwerdefüh rers entspreche (Urk. 6/24). Seinem Bericht vom September 2013 sind denn auch keine objektiven Befunde zu entnehmen (Urk. 6/29/2-6), was auch Dr. B.___</w:t>
      </w:r>
    </w:p>
    <w:p>
      <w:r>
        <w:t>feststell te (Urk. 6/31/3). Anhaltspunkte für eine objektive, relevante Verschlech te rung fehlen somit in den Angaben von Dr. Y.___</w:t>
      </w:r>
    </w:p>
    <w:p>
      <w:r>
        <w:t>gänzlich. Bei weiteren Ärzten steht der Beschwerdeführer nicht in Behandlung (Urk. 6/27/5). Eine Überweisung an einen Rückenspezialisten fand nicht statt .</w:t>
      </w:r>
    </w:p>
    <w:p>
      <w:r>
        <w:t>Ist eine anspruchserhebliche Änderung des Sachverhalts nicht mit überwiegen de r Wahrscheinlichkeit erstellt, bleibt es nach dem Grundsatz der materiellen Beweis last beim bisherigen Rechtszustand (Urteil des Bundesgerichts 9C_273/2014 vom 1 6. Juni</w:t>
      </w:r>
    </w:p>
    <w:p>
      <w:r>
        <w:t>2014, E.</w:t>
      </w:r>
    </w:p>
    <w:p>
      <w:r>
        <w:rPr>
          <w:b/>
        </w:rPr>
        <w:t>E. 3.1.1</w:t>
      </w:r>
    </w:p>
    <w:p>
      <w:r>
        <w:t>mit Hinweis). Nach dem Gesagten ist kein Revi sions grund gegeben und daher nach wie vor kein invalidisierender</w:t>
      </w:r>
    </w:p>
    <w:p>
      <w:r>
        <w:t>Gesund heitsschaden ausgewiesen , weshalb die IV-Stelle den Anspruch auf Leistungen der Invalidenversicherung zu Recht verneint hat . Dementsprechend ist die Beschwerde abzuweisen.</w:t>
      </w:r>
    </w:p>
    <w:p>
      <w:r>
        <w:t>5.</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4 00. -- anzusetzen. Ausgangsgemäss sind die Gerichtskosten dem Beschwer deführer aufzuerlegen. Das Gericht erkennt: 1.</w:t>
      </w:r>
    </w:p>
    <w:p>
      <w:r>
        <w:t>Die Beschwerde wird abgewiesen. 2.</w:t>
      </w:r>
    </w:p>
    <w:p>
      <w:r>
        <w:t>Die Gerichtskosten von Fr. 400 .-- werden dem Beschwerdeführer auferlegt. 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