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IV.2013.01010 vom 18. Februar 2014</w:t>
      </w:r>
    </w:p>
    <w:p>
      <w:r>
        <w:t>ZH Sozialversicherungsgericht, 2014-02-18, DE</w:t>
      </w:r>
    </w:p>
    <w:p>
      <w:r>
        <w:rPr>
          <w:b/>
        </w:rPr>
        <w:t xml:space="preserve">Quelle: </w:t>
      </w:r>
      <w:r>
        <w:t>https://mcp.opencaselaw.ch/entscheid/zh_sozialversicherungsgericht_IV.2013.01010</w:t>
      </w:r>
    </w:p>
    <w:p>
      <w:r>
        <w:t>FR: ZH_SOZIALVERSICHERUNGSGERICHT IV.2013.01010 du 18 février 2014</w:t>
      </w:r>
    </w:p>
    <w:p>
      <w:r>
        <w:t>IT: ZH_SOZIALVERSICHERUNGSGERICHT IV.2013.01010 del 18 febbraio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Wurde eine Rente 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oder der Hilflosigkeit auch tatsächlich eingetreten ist; sie hat demnach in analoger Weise wie bei einem Revisionsfall nach Art. 17 Abs. 1 ATSG vorzugehen (vgl. dazu BGE 130 V 71; AHI 1999 S. 84 E. 1b mit Hinwei sen; vgl. auch AHI 2000 S. 309 E. 1b mit Hinweisen). Stellt sie fest, dass der Invaliditätsgrad seit Erlass der früheren rechtskräftigen Verfügung keine Verän derung erfahren hat, so weist sie das neue Gesuch ab. Andernfalls hat sie zunächst noch zu prüfen, ob die festgestellte Veränderung genügt, um nunmehr eine a nspruchsbegründende Invalidität zu bejahen, und hernach zu beschlies sen. Im Beschwerdefall obliegt die gleiche materielle Prüfungspflicht auch dem Gericht (BGE 130 V 71 E. 3.2.2 und 3.2.3, 117 V 198 E. 3a, 109 V 108 E. 2b).</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 tet und ob die Schlussfolgerungen in der Expertise begründet sind (BGE 125 V 351 E. 3a, 122 V 157 E. 1c).</w:t>
      </w:r>
    </w:p>
    <w:p>
      <w:r>
        <w:rPr>
          <w:b/>
        </w:rPr>
        <w:t>E. 1.5</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 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SVR 1995 ALV Nr. 27 S. 69). 2.</w:t>
      </w:r>
    </w:p>
    <w:p>
      <w:r>
        <w:t>2.1</w:t>
      </w:r>
    </w:p>
    <w:p>
      <w:r>
        <w:t>Die Beschwerdegegnerin ging in der angefochtenen Verfügung vom 4. Oktober 2013 ( Urk. 2) davon aus, die Beeinträchtigungen des Beschwerdeführers seien vorwiegend auf die psychosozialen Umstände zurückzuführen, weshalb weiter hin kein Anspruch auf Leistungen der Invalidenversicherung bestehe (S. 2 oben). 2.2</w:t>
      </w:r>
    </w:p>
    <w:p>
      <w:r>
        <w:t>Der Beschwerdeführer hielt dem beschwerdeweise ( Urk. 1) entgegen, sein behan delnder Facharzt de r</w:t>
      </w:r>
    </w:p>
    <w:p>
      <w:r>
        <w:t>Klinik Z.___ habe ausführlich dargelegt, dass und weshalb bei ihm heutzutage eine von den initialen psycho sozialen Belastungen klar unterscheidbare, in ihnen nicht aufgehende, eigen ständige Krankheit mit wesentlichem Einfluss auf die Arbeits- und Erwerbsfä higkeit auszugehen sei (S. 4 oben) . Wenn die Beschwerdegegnerin diese fach ärztlich medizinischen Feststellungen nicht gelten lassen wolle, hätte sie ein neutrales psychiatrisches Gutachten einholen müssen, was sie nicht getan habe. Damit habe sie den Untersuchungsgrundsatz verletzt (S. 4 Mitte) . 2.3</w:t>
      </w:r>
    </w:p>
    <w:p>
      <w:r>
        <w:t>Strittig und zu prüfen ist somit, ob seit der anspruchsverneinenden Verfügung vom 9. Januar 2013 ( Urk. 8/35) eine erhebliche Veränderung des Gesundheits zustandes des Beschwerdeführers eingetreten ist und ob ihm infolgedessen ein Anspruch auf eine Rente zusteht. 3. 3. 1</w:t>
      </w:r>
    </w:p>
    <w:p>
      <w:r>
        <w:t>Der ursprünglichen, rechtskräftigen Verfügung vom 9. Januar 2013 ( Urk. 8/35) lag der nachfolgende medizinische Bericht zu Grunde: 3.2</w:t>
      </w:r>
    </w:p>
    <w:p>
      <w:r>
        <w:t>Pract . med. A.___ , Psychiatrie/Psychotherapie, berichtete am 3. September 2012 zuhanden der Beschwerdegegnerin ( Urk. 8/14) und nannte folgende Diag nose mit Auswirkung auf die Arbeitsfähigkeit (S. 1 Ziff. 1.1): - Zyklothymia , anhaltende affektive Störung , seit 2004 (ICD-10 F34.1) Er führte aus, d ie Prognose sei vor dem Hintergrund des mehrjährigen Verlaufs der depress iven Symptome mit starken Stimm ungsschwankungen kombiniert mit dem Migrationshintergrund und der Desintegration in die Gesellschaft im Sinne eines Entwurzelungssyndroms sowie des massiven finanziellen Verlustes als ungünstig zu bezeichnen ( S. 1 f. Ziff. 1.4).</w:t>
      </w:r>
    </w:p>
    <w:p>
      <w:r>
        <w:t>Der B eschwerdeführer sei al s Servicemitarbeiter</w:t>
      </w:r>
    </w:p>
    <w:p>
      <w:r>
        <w:t>seit 2004 zu 50 %</w:t>
      </w:r>
    </w:p>
    <w:p>
      <w:r>
        <w:t>arbeitsunfähig (S. 3 Ziff. 1.6).</w:t>
      </w:r>
    </w:p>
    <w:p>
      <w:r>
        <w:t>4.</w:t>
      </w:r>
    </w:p>
    <w:p>
      <w:r>
        <w:rPr>
          <w:b/>
        </w:rPr>
        <w:t>E. 4</w:t>
      </w:r>
    </w:p>
    <w:p>
      <w:r>
        <w:t>. Oktober 201 3 (Urk. 8/ 48 = Urk. 2) einen An spruch des Versicherten auf Leistungen der Invalidenversicherung. 2.</w:t>
      </w:r>
    </w:p>
    <w:p>
      <w:r>
        <w:t>Gegen die Verfügung vom 4. Oktober 2013 (Urk. 2) erhob der Versicherte am 5. November 2013 Beschwerde (Urk. 1) und beantragte, es seien ihm die gesetz lichen Leistungen nach IVG zu gewähren, nämlich sei ihm eine ganze Rente auszurichten (S. 2 Ziff. 1 und 2) , und es seien ihm berufliche Eingliederungs massnahmen zu gewähren (S. 2 Ziff. 3).</w:t>
      </w:r>
    </w:p>
    <w:p>
      <w:r>
        <w:t>Mit Beschwerdeantwort vom 3 . Dezember 201 3 (Urk. 7) beantragte die IV-Stelle die A bweisung der Beschwerde, was dem Beschwerdeführer am 17 . Dezember 2013 zur Kenntnis gebracht wurde (Urk. 9). Gleichzeitig wurde sein Gesuch um Gewährung der unentgeltlichen Prozessführung (vgl. Urk. 1 S. 5 Ziff. 6) be willigt und Rechtsa nwalt Jürg Bügler , Neftenbach , a ls sein unentgeltlicher Rechts vertreter bestellt. Das Gericht zieht in Erwägung: 1.</w:t>
      </w:r>
    </w:p>
    <w:p>
      <w:r>
        <w:rPr>
          <w:b/>
        </w:rPr>
        <w:t>E. 4.1</w:t>
      </w:r>
    </w:p>
    <w:p>
      <w:r>
        <w:t>Für die Zeit nach der rechtskräftigen Verfügung vom Januar 2013 finden sich in den Akten die folgenden medizinischen Berichte:</w:t>
      </w:r>
    </w:p>
    <w:p>
      <w:r>
        <w:rPr>
          <w:b/>
        </w:rPr>
        <w:t>E. 4.2</w:t>
      </w:r>
    </w:p>
    <w:p>
      <w:r>
        <w:t>Die Ärzte de r Klinik Z.___ berichteten am 1 0. Juli 2013 über die tagesklinische Rehabilitationsbehandlung des Beschwerdeführers vom 2 2. April bis 2 0. Juni 2013 ( Urk. 8/36) und nannten folgende Diagnosen (S.</w:t>
      </w:r>
    </w:p>
    <w:p>
      <w:r>
        <w:t>1): - rezidivierende depressive Störung, gegenwärtig mittelgradige Episode (ICD-10 F33.1) - Adipositas - zervikal-betontes Panvertebralsyndrom (Diagn ose Dr. B .___ , Rheumato loge 1 7. Februar 20 09) - hypertensive Herzkrankheit ohne kongestive Herzinsuffizienz - Schulden</w:t>
      </w:r>
    </w:p>
    <w:p>
      <w:r>
        <w:t>Sie führten aus, d er Beschwerdeführer beklage erneut, seit dem Verlust des Geschäftes im Jahre 2007/2008 seit 200</w:t>
      </w:r>
    </w:p>
    <w:p>
      <w:r>
        <w:rPr>
          <w:b/>
        </w:rPr>
        <w:t>E. 4.3</w:t>
      </w:r>
    </w:p>
    <w:p>
      <w:r>
        <w:t>Die Ärzte de r Klinik Z.___ berichteten am 2 7. September 2013 ( Urk. 8/45) und führten aus, der Beschwerdeführer sei neuropsychologisch in den kognitiven Fähigkei ten eingeschränkt. Es bestünden Einschränkungen beim Gedächtnis sowie bei komplexere n Anforderungen, was eine Arbeitsfähigkeit verhindere. Die p sy chosozial e Belastung habe abgenommen , indem der Beschwerdeführer seine Schulden von</w:t>
      </w:r>
    </w:p>
    <w:p>
      <w:r>
        <w:t>Fr. 500‘000.- - auf Fr. 50‘000. -- habe reduzier en können .</w:t>
      </w:r>
    </w:p>
    <w:p>
      <w:r>
        <w:t>Die Depression sei nicht psychosozial bedingt, sondern eine Folge des Lebenszusammenhanges und des Lebensmittelpunktes des B eschwerdeführers (Arbeit).</w:t>
      </w:r>
    </w:p>
    <w:p>
      <w:r>
        <w:t>Darüber hinaus seien al s Folge der Schädel-Fraktur im Jahre 1981 häufige Kopfschmerzen und zunehmende Vergess lichkeit sowie Schwindel vorhanden. Die Depression sei heute rezidivierend. Der Beschwerdeführer finde kaum mehr aus der Depression heraus und werde sofort aggressiv (S. 1) .</w:t>
      </w:r>
    </w:p>
    <w:p>
      <w:r>
        <w:t>Insgesamt sei die Ursache der Depression also nicht in den sogenannten psychosozialen Umstän den zu suchen, sondern vielmehr in einer durch psychosoziale Umstände aus gelöste n , heute rezidivierende Depression mit komorbidem Charakter (S. 2) .</w:t>
      </w:r>
    </w:p>
    <w:p>
      <w:r>
        <w:rPr>
          <w:b/>
        </w:rPr>
        <w:t>E. 4.4</w:t>
      </w:r>
    </w:p>
    <w:p>
      <w:r>
        <w:t>Die Ärzte de r Klinik Z.___ berichteten am 2 9. Oktober 2013 ( Urk. 8/51/1 2-13 = Urk. 3) und führten aus, d ie kognitiven Einschränkungen, welche neuropsychologisch beschrieben worden seien, seien keine Folge von psychosozialen Umständen, sondern objektivierte klare Einschränkungen, welche eine Arbeitsfähigkeit ver hinderten.</w:t>
      </w:r>
    </w:p>
    <w:p>
      <w:r>
        <w:t>Die psychosozialen Umstände seien die Auslöser der Depression, kei nesfalls aber die Ursache der Depression.</w:t>
      </w:r>
    </w:p>
    <w:p>
      <w:r>
        <w:t>Die Ursache der Depression liege wie bei allen depressiven Patienten in der Persönlichkeit, einem genetischen Anteil, der Kindheit sowie den früheren und aktuellen Belastungen. 5. 5.1</w:t>
      </w:r>
    </w:p>
    <w:p>
      <w:r>
        <w:t>Aus den angeführten ärztlichen Beurteilungen lässt sich der Gesundheitszustand des Beschwerdeführers und insbesondere dessen Arbeitsfähigkeit nur ungenü gend beurteilen. So liegen bei der Neuanmeldung von August 2013 (vgl. Urk. 8/37) lediglich die vom Beschwerdeführer eingereichten Berichte der Ärzte der Klinik Z.___ vor (vgl. vorstehend E. 4.2-4.4) . Ohne weitere Berichte, insbesondere eine fachärztliche psychiatrische Stellungnahme einzuholen</w:t>
      </w:r>
    </w:p>
    <w:p>
      <w:r>
        <w:t>beziehungsweise gar ohne jeglichen Beizug ihres Regionalen Ärztlichen Dienstes (RAD), gab die Beschwerdegegnerin am 1 2. August 2013 an, dass weiterhin kein relevanter Gesundheitsschaden ausgewiesen sei. Die rezidivierende depressive Störung sei zwar eine Verschlechterung des Gesundheitszustandes, diese sei jedoch weiter hin auf psychosoziale Faktoren zurückzuführen und bilde kein eigenständiges psychisches Leiden . Die Problematik lasse sich auf den Verlust der Selbständig keit, die hohen Schulden, die finanzielle Abhängigkeit von der Ehefrau, die Streitigkeiten mit der Ehefrau und die aussichtslose Situation auf einen erneu ten Jobeinstieg zurückführen (vgl. Urk. 8/38). Dieses Vorgehen der Beschwerdegegnerin vermag nicht zu genügen. De nn zur Frage, ob sich der Gesundheits zustand des Beschwerdeführers seit Januar 2013 (vgl. vorstehend E. 3.2) verändert hat, liegen keine verlässlichen Aussagen vor. So notierten die Ä rzte de r Klinik Z.___ in ihren Berichten , dass die Depressio n nicht psychosozial bedingt , son dern eine Folge des Lebenszusammenhanges und des Lebensmittelpunktes des Beschwerdeführers sei. Die psychosozialen Umstände seien demnach zwar die Auslöser der Depression, keinesfalls jedoch die Ursache der Depression (vgl. vorstehend E. 4.2-4.4). Die genannte, nicht schlüssige Aktenlage erlaubt nach dem Gesagten keine verlässliche Beurteilung, da keinerlei fac härztlich-psychi atrische Unters u c hungen und Beurteilun gen vorgenommen wurden, was auf d as Versäumen der Beschwe rdegegnerin zurückzuführen ist .</w:t>
      </w:r>
    </w:p>
    <w:p>
      <w:r>
        <w:t>5 . 2</w:t>
      </w:r>
    </w:p>
    <w:p>
      <w:r>
        <w:t>Zusammenfassend erweist sich die vorliegende Aktenlage für die abschliessende Beurteilung des Leistungsanspruchs in Bezug auf den medizinischen Sachver halt als unzuläng lich , weshalb die angefochtene Verfügung aufzuheben und die Sache</w:t>
      </w:r>
    </w:p>
    <w:p>
      <w:r>
        <w:t>an die Beschwerdegegnerin zurückzuweisen ist , damit diese nach entspre chender fachärztlicher (psychiatrischer) Be urteilung de s Beschwerdeführers eine Gesamt beurteilung seines Gesundheitszustandes und seiner Arbeitsfähigkeit vornehme und über den Leistungsa nspruch neu verfüge. 5.3</w:t>
      </w:r>
    </w:p>
    <w:p>
      <w:r>
        <w:t>Nach dem Gesagten ist die Beschwerde in dem S inne gutzuheissen, dass die ange fochtene Verfügung vom 4 . Oktober 201 3 aufgehoben und die Sache an die Sozialversicherungsanstalt des Kantons Zürich, IV-Stelle, zurückgewiesen wird, damit diese nach erfolgter Abklärung im Sinne der Erw ägungen, neu verfüge. 6 . 6 .1</w:t>
      </w:r>
    </w:p>
    <w:p>
      <w:r>
        <w:t>Die Verfahrenskosten gemäss Art. 69 Abs. 1 bis</w:t>
      </w:r>
    </w:p>
    <w:p>
      <w:r>
        <w:t>IVG sind ermessensweise auf Fr. 700.-- festzusetzen und ausgangsgemäss der Beschwerdegegnerin aufzuerle gen. 6 .2</w:t>
      </w:r>
    </w:p>
    <w:p>
      <w:r>
        <w:t>Praxisgemäss wird die Rückweisung einem Obsiegen gleichgestellt, womit dem anwaltlich vertretenen Beschwerdeführer eine Prozessentschädigung zusteht . Der Rechtsvertreter de s Beschwerdeführers , Rechtsanwalt Jürg Bügler , machte mit Honorarnote vom 8. Februar 2014 ( Urk. 11) einen Aufwand von insgesamt 7.1 Stunden</w:t>
      </w:r>
    </w:p>
    <w:p>
      <w:r>
        <w:t>sow ie Barauslagen von Fr. 31 . 40 (zuzüglich 8 % Mehrwertsteuer) geltend. In Anbetracht der zu berücksichtigenden Akten und der zu behandeln den Rechtsfragen erscheint der geltend gemachte zeitliche Aufwand als ange messen. Bei einem gerichtsüblichen Stundenansatz von Fr. 200.- - hat die Beschwerdegegnerin den unentgeltlichen Rechtsvertreter des Be schwerdeführers deshalb mit Fr. 1‘567.50 (inklusive Mehrwertsteuer und Auslagenersatz) zu entschädigen. Das Gericht erkennt: 1.</w:t>
      </w:r>
    </w:p>
    <w:p>
      <w:r>
        <w:t>Die Beschwerde wird in dem Sinne gutgeheissen, dass die angefochtene Verfügung vom 4. Oktober 2013 aufgehoben und die Sache an die Sozialversicherungsanstalt des Kantons Zürich, IV-Stelle, zurückgewiesen wird, damit diese, nach erfolgter Abklärung im Sinne der Erwägungen, neu verfüge. 2.</w:t>
      </w:r>
    </w:p>
    <w:p>
      <w:r>
        <w:t>Die Gerichtskosten von Fr. 7 00 .-- werden der Beschwerdegegnerin auferlegt. Rech nung und Einzahlungsschein werden der Kostenpflichtigen nach Eintritt der Rechts kraft zugestellt. 3.</w:t>
      </w:r>
    </w:p>
    <w:p>
      <w:r>
        <w:t>Die Beschwerdegegnerin wird verpflichtet, dem unentgeltlichen Rechtsvertreter des Beschwerdeführers, Rechtsanwalt Jürg Bügler, Neftenbach , eine Prozessent schä digung von Fr. 1‘567.50 (inkl. Barauslagen und MWSt ) zu bezahlen. 4.</w:t>
      </w:r>
    </w:p>
    <w:p>
      <w:r>
        <w:t>Zustellung gegen Empfangsschein an: - Rechtsanwalt Jürg Bügler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MosimannSchüpbach</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9</w:t>
      </w:r>
    </w:p>
    <w:p>
      <w:r>
        <w:t>unter deutlichen Depressionen, Gedankenkreisen , Schlafstörungen, Müdigkeit, Konzentrationsstörungen, Sinnlosigkeitsgedanken, Vergesslichkeit, Lust- und Interesselosigkeit, Appetitverminderung, ständige m Weinen zu leiden . D ie Schulden in der Höhe von Fr. 52‘000.--</w:t>
      </w:r>
    </w:p>
    <w:p>
      <w:r>
        <w:t>sowie die finanziell e Abhängigkeit von der Ehef rau seien für den Beschwerdeführer psychosozial belastend (S. 1).</w:t>
      </w:r>
    </w:p>
    <w:p>
      <w:r>
        <w:t>Der Beschwerdeführer sei am 2 0. Juni 201 3 leicht gebessert und zu 20 %</w:t>
      </w:r>
    </w:p>
    <w:p>
      <w:r>
        <w:t>arbeitsfähig aus der tagesklinischen Reha bilitationsbehandlung entlassen worden (S. 4 unten)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