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IV.2013.01002 vom 1. April 2014</w:t>
      </w:r>
    </w:p>
    <w:p>
      <w:r>
        <w:t>ZH Sozialversicherungsgericht, 2014-04-01, DE</w:t>
      </w:r>
    </w:p>
    <w:p>
      <w:r>
        <w:rPr>
          <w:b/>
        </w:rPr>
        <w:t xml:space="preserve">Quelle: </w:t>
      </w:r>
      <w:r>
        <w:t>https://mcp.opencaselaw.ch/entscheid/zh_sozialversicherungsgericht_IV.2013.01002</w:t>
      </w:r>
    </w:p>
    <w:p>
      <w:r>
        <w:t>FR: ZH_SOZIALVERSICHERUNGSGERICHT IV.2013.01002 du 1 avril 2014</w:t>
      </w:r>
    </w:p>
    <w:p>
      <w:r>
        <w:t>IT: ZH_SOZIALVERSICHERUNGSGERICHT IV.2013.01002 del 1 aprile 2014</w:t>
      </w:r>
    </w:p>
    <w:p>
      <w:pPr>
        <w:pStyle w:val="Heading2"/>
      </w:pPr>
      <w:r>
        <w:t>Erwägungen</w:t>
      </w:r>
    </w:p>
    <w:p>
      <w:r>
        <w:rPr>
          <w:b/>
        </w:rPr>
        <w:t>E. 1.1</w:t>
      </w:r>
    </w:p>
    <w:p>
      <w:r>
        <w:t>Die den Begriff der Hilflosigkeit und deren Bemessung betreffend en rechtlichen Grundlagen (Art. 9 des Bundesgesetzes über den Allgemeinen Teil des Sozial ver sicherungsrechts , ATSG; Art. 37 der Verordnung über die Invalidenversi che rung, IVV) sind im angefochtenen Entscheid zutreffend wiedergegeben (Urk. 2 S. 1 f.). Darauf kann, mit den nachfolgenden Ergänzungen, verwiesen werden.</w:t>
      </w:r>
    </w:p>
    <w:p>
      <w:r>
        <w:rPr>
          <w:b/>
        </w:rPr>
        <w:t>E. 1.2</w:t>
      </w:r>
    </w:p>
    <w:p>
      <w:r>
        <w:t>Gemäss Art. 42 Abs. 1 des Bundesgesetzes über die Invalidenversicherung ( IVG ) haben Versicherte mit Wohnsitz und gewöhnlichem Aufenthalt ( Art. 13 ATSG) in der Schweiz, die hilflos ( Art. 9 ATSG) sind, Anspruch auf eine Hilflosenent schädigung . Vorbehalten bleibt Artikel 42 bis IVG. Als hilflos gilt eine Person, die wegen einer Beeinträchtigung der Gesundheit für alltägliche Lebensverrichtun gen dauernd der Hilfe Dritter oder der persönlichen Überwachung bedarf ( Art. 9 ATSG). Praxisgemäss (BGE 121 V 88 E. 3a mit Hinweisen) sind die folgenden sechs alltäglichen Lebensverrichtungen massgebend (BGE 127 V 94 E. 3c, 125 V 297 E. 4a) : - Ankleiden, Auskleiden; - Au fstehen, Absitzen, Abliegen; - Essen; - Körperpflege; - Verrichtung der Notdurft; - Fortbewegung (im oder ausser Haus), Kontaktaufnahme . Im Bereich der Invalidenversicherung gilt auch eine Person als hilflos, welche zu Hause lebt und wegen der gesundheitlichen Beeinträchtigung dauernd auf lebenspraktische Begleitung angewiesen ist ( Art. 42 Abs.</w:t>
      </w:r>
    </w:p>
    <w:p>
      <w:r>
        <w:rPr>
          <w:b/>
        </w:rPr>
        <w:t>E. 1.3</w:t>
      </w:r>
    </w:p>
    <w:p>
      <w:r>
        <w:t>Gemäss Art. 42 Abs.</w:t>
      </w:r>
    </w:p>
    <w:p>
      <w:r>
        <w:rPr>
          <w:b/>
        </w:rPr>
        <w:t>E. 1.4</w:t>
      </w:r>
    </w:p>
    <w:p>
      <w:r>
        <w:t>Bei der Erarbeitung der Grundlagen für die Bemessung der Hilflosigkeit ist eine enge, sich ergänzende Zusammenarbeit zwischen ärztlicher Fachperson und Ver waltung erforderlich. Erstere hat anzugeben, inwiefern die versicherte Per son in ihren körperlichen beziehungsweise geistigen Funktionen durch das Lei den eingeschränkt ist. Der Versicherungsträger kann an Ort und Stelle wei tere Abklärungen vornehmen. Bei Unklarheiten über physische oder psychische Stö rungen und/oder deren Auswirkungen auf alltägliche Lebensverrichtungen sind Rückfragen an die medizinischen Fachpersonen nicht nur zulässig, sondern notwendig. Weiter sind die Angaben der Hilfe leistenden Personen zu berück sichtigen, wobei divergierende Meinungen der Beteiligten im Bericht aufzuzei gen sind. Der Berichtstext schliesslich muss plausibel, begründet und detailliert bezüglich der einzelnen alltäglichen Lebensverrichtungen sowie den tatbe standsmässigen Erfordernissen der dauernden persönlichen Überwachung und der Pflege ( Art. 37 IVV) gemäss sein. Schliesslich hat er in Übereinstimmung mit den an Ort und Stelle erhobenen Angaben zu stehen. Das Gericht greift, sofern der Bericht eine zuverlässige Entscheidungsgrundlage im eben umschrie benen Sinne darstellt, in das Ermessen der die Abklärung tätigenden Person nur ein, wenn klar feststellbare Fehleinschätzungen vorliegen. Das gebietet insbe sondere der Umstand, dass die fachlich kompetente Abklärungsperson näher am konkreten Sachverhalt ist als das im Beschwerdefall zuständige Gericht (BGE 130 V 61 ff. E. 6.1.1 und 6.2; AHI 2000 S. 319 f. E. 2b). 2.</w:t>
      </w:r>
    </w:p>
    <w:p>
      <w:r>
        <w:rPr>
          <w:b/>
        </w:rPr>
        <w:t>E. 2</w:t>
      </w:r>
    </w:p>
    <w:p>
      <w:r>
        <w:t>Gegen diese Verfügung vom 3. Oktober 2013 (Urk. 2) erhob en die Eltern der Versicherte n am 4. November 2013 Beschwerde und beantragte n , es sei der Ver sicherten eine Hilflosenentschädigung leichten Grades ab dem frühestmögli chen Zeitpunkt und eine Hilflosenentschädigung mittleren Grades ab Dezember 2010 zuzusprechen (Urk. 1 S. 2). Mit Beschwerdeantwort vom 9. Dezember 2013 (Urk. 5) beantragte die Beschwerdegegnerin die Abweisung der Beschwerde, was den Eltern der Versicherten am 23. Dezember 2013 zur Kenntnis gebracht wurde (Urk. 7). Das Gericht zieht in Erwägung: 1.</w:t>
      </w:r>
    </w:p>
    <w:p>
      <w:r>
        <w:rPr>
          <w:b/>
        </w:rPr>
        <w:t>E. 2.1</w:t>
      </w:r>
    </w:p>
    <w:p>
      <w:r>
        <w:t>Strittig und zu prüfen ist der Beginn des Anspruchs der Versicherten auf Hilf losenentschädigung .</w:t>
      </w:r>
    </w:p>
    <w:p>
      <w:r>
        <w:rPr>
          <w:b/>
        </w:rPr>
        <w:t>E. 2.2</w:t>
      </w:r>
    </w:p>
    <w:p>
      <w:r>
        <w:t>Die Beschwerdegegnerin begründete ihren Entscheid damit, in der Erstanmel dung hätten sich keinerlei Hinweise für eine abzuklärende Hilflosigkeit finden lassen, weshalb eine Prüfung von Amtes wegen nicht notwendig gewesen sei. Da die Anmeldung zum Bezug mehr als zwölf Monate nach der Entstehung des Anspruchs erfolgt sei , seien Leistungen für lediglich zwölf Monate vor der An meldung auszurichten (Urk. 2 S. 3 f.) .</w:t>
      </w:r>
    </w:p>
    <w:p>
      <w:r>
        <w:rPr>
          <w:b/>
        </w:rPr>
        <w:t>E. 2.3</w:t>
      </w:r>
    </w:p>
    <w:p>
      <w:r>
        <w:t>Dem hielt en die Eltern</w:t>
      </w:r>
    </w:p>
    <w:p>
      <w:r>
        <w:t>der Versicherten entgegen, aus dem Abklärungsbericht vom 12. August 2013</w:t>
      </w:r>
    </w:p>
    <w:p>
      <w:r>
        <w:t>gehe hervor, dass die gesundheitlichen Einschränkungen, welche eine Hilflosenentschädigung notwendig machen würden , bereits seit Mai 2009 bestün den. Ihre Hilflosigkeit habe die V ersicherte</w:t>
      </w:r>
    </w:p>
    <w:p>
      <w:r>
        <w:t>nicht erst seit dem ärztlichen Spitex-Auftrag vom September 2012 , sondern bereits im Rahmen der Anmeldung vom 25. November 2008 geltend gemacht beziehungsweise es habe bereits früher Anhaltspunkte gegeben, welche auf eine Hilfsbedürftigkeit h in gewiesen hätten, welche von der Beschwerdegegnerin abzuklären gewesen wären . Da Leistungen grundsätzlich fünf Jahre rückwirkend auszurichten seien, habe die V ersicherte</w:t>
      </w:r>
    </w:p>
    <w:p>
      <w:r>
        <w:t>zudem ihren Anspruch auf Hilflosenentschädigung leich ten Grades gewahrt (Urk. 1 S. 4 ff.). 3.</w:t>
      </w:r>
    </w:p>
    <w:p>
      <w:r>
        <w:rPr>
          <w:b/>
        </w:rPr>
        <w:t>E. 3</w:t>
      </w:r>
    </w:p>
    <w:p>
      <w:r>
        <w:t>Satz 1 IVG; Art. 38 IVV).</w:t>
      </w:r>
    </w:p>
    <w:p>
      <w:r>
        <w:rPr>
          <w:b/>
        </w:rPr>
        <w:t>E. 3.1</w:t>
      </w:r>
    </w:p>
    <w:p>
      <w:r>
        <w:t>Die Ärzte des A.___ , Abteilung für klinische Neurophysio logie/ Elektroenzephalografie (EEG) , stellten mit Bericht vom 4. Februar 2009 (Urk. 6/4/1-6) und gestützt auf ihre vorangegangenen Untersuchungen und Kontrollen (Urk. 6/4/7-13) folgende Diagnose n (Ziff. 1.1): - Pachy - und Polymikrogyrie linke Gehirnhälfte und rechts insulär seit 13. November 2008 - k omplex-partielle Anfälle sowie Myoklonien (wahrscheinlich sympto matisch) seit 10. November 2008 - Entwicklungsretardierung - a rmbetonte Hemiparese rechts seit 10. November 2008 - Makrozephalie seit 11. September 2007 Sie erachteten bei der Versicherten</w:t>
      </w:r>
    </w:p>
    <w:p>
      <w:r>
        <w:t>die Geburtsgebrechen gemäss den Ziffern 387 und 390 der GgV</w:t>
      </w:r>
    </w:p>
    <w:p>
      <w:r>
        <w:t>als erfüllt (Ziff. 1.3)</w:t>
      </w:r>
    </w:p>
    <w:p>
      <w:r>
        <w:rPr>
          <w:b/>
        </w:rPr>
        <w:t>E. 3.2</w:t>
      </w:r>
    </w:p>
    <w:p>
      <w:r>
        <w:t>Am 14. August 2009 führten die Ärzte des A.___ , Neur o pädiatrie , Epileptologie , bei der Versicherten</w:t>
      </w:r>
    </w:p>
    <w:p>
      <w:r>
        <w:t>eine Elektroenzephalografie sowie eine An falls s prechstunde durch (Urk. 6/12/5-6). Sie hielten fest, das EEG zeige keine Verschlechterungstendenz, die Schilderung der Ereignisse würde nicht sicher auf ein epileptogenes Geschehen schliessen, weshalb der Verlauf in Ruhe abzu warten sei (S. 2).</w:t>
      </w:r>
    </w:p>
    <w:p>
      <w:r>
        <w:rPr>
          <w:b/>
        </w:rPr>
        <w:t>E. 3.3</w:t>
      </w:r>
    </w:p>
    <w:p>
      <w:r>
        <w:t>Med. pract . B.___ und Dr. med</w:t>
      </w:r>
    </w:p>
    <w:p>
      <w:r>
        <w:t>C.___ , Kinder- und Jugend medizin FMH, berichtete n am 21. September 2009 der Beschwerdegeg nerin (Urk. 6/12/3-4) und führte n unter Nennung der bekannten Diagnosen (Ziff. 1.1) aus, die Versicherte habe mit 20 Monaten Laufen gelernt, wobei sie noch Unsicherheiten zeige. Weiterhin bestehe eine armbetonte Hemiparese rechts und die Epilepsie sei</w:t>
      </w:r>
    </w:p>
    <w:p>
      <w:r>
        <w:t>gegenwärtig mit Therapie ruhig (Ziff. 2.3). Die Ergotherapie sei bei armbetonter Hemiparese indiziert, um die Funktion der Motorik zu verbessern (Ziff. 2.7).</w:t>
      </w:r>
    </w:p>
    <w:p>
      <w:r>
        <w:t>Im Begleitbrief mit Datum 20. September 2009 (Urk. 6/21) schilderte Dr. B.___ die Versicherte</w:t>
      </w:r>
    </w:p>
    <w:p>
      <w:r>
        <w:t>als ein 4 jähriges Mädchen mit allgemeinem Entwick lungsrückstand bei bekannter Polymikrogyrie mit armbeto nter Hemiparese rechts und Epil e p sie , welche in den motorischen Leistungen ein Entwicklungs alter von 27 Monaten zeige , was weiterhin eine regelmässige ergothe ra peu ti sche/heilpädagogische Therapie notwendig mache (S. 1). 3 .4</w:t>
      </w:r>
    </w:p>
    <w:p>
      <w:r>
        <w:t>Am 3. September 2012 erteilte Prof. Dr. med. D.___ , Leitender</w:t>
      </w:r>
    </w:p>
    <w:p>
      <w:r>
        <w:t>Arzt, A.___ , eine ärztliche Spitex-Anordnung zur Überwachung und Notfallinterventionen im Falle eines epileptischen Anfalles der Versicherten</w:t>
      </w:r>
    </w:p>
    <w:p>
      <w:r>
        <w:t>während des Schultransportes (Urk. 6/24). 3.</w:t>
      </w:r>
    </w:p>
    <w:p>
      <w:r>
        <w:rPr>
          <w:b/>
        </w:rPr>
        <w:t>E. 4</w:t>
      </w:r>
    </w:p>
    <w:p>
      <w:r>
        <w:t>IVG richtet sich der Anspruchsbeginn einer Hilflosenent schädigung nach der Vollendung des ersten Lebensjahres nach Art. 28 Abs. 1 lit . b IVG. Gemäss Randziffer 8092 des ab 1. Januar 2012 geltenden Kreis schre i bens des Bundesamtes für Sozialversicherung über Invalidität und Hilf losigkeit in der Invalidenversicherung (KSIH) entsteht der Anspruch grundsätz lich nach dem Ablauf des Wartejahres in sinngemässer Anwendung von Art. 28 Abs. 1 lit . b IVG. Die Regeln über die Entstehung des Rentenanspruchs nach Art. 29 Abs. 1 IVG sind hier nicht anwendbar. Diese Verwaltungsweisung ist gesetzeskonform und daher auch für das Gericht anwendbar (BGE 137 V 351 E.</w:t>
      </w:r>
    </w:p>
    <w:p>
      <w:r>
        <w:t>5.1).</w:t>
      </w:r>
    </w:p>
    <w:p>
      <w:r>
        <w:rPr>
          <w:b/>
        </w:rPr>
        <w:t>E. 5</w:t>
      </w:r>
    </w:p>
    <w:p>
      <w:r>
        <w:t>Prof. D.___ führte in seinem Bericht vom 26. Februar 2013 (Urk. 6/32/5) aus, er habe die Versicherte</w:t>
      </w:r>
    </w:p>
    <w:p>
      <w:r>
        <w:t>letztmals am 12. Dezember 2012 gesehen. Damals hätten die Eltern berichtet, dass im November zwei , im Oktober und September sieben Anfälle ausschliesslich nachts aufgetreten seien. Es könne davon ausgegangen werden, dass die Anfälle nicht besonders gefährlich seien, allerdings sollte ge währleistet sein, dass während des Transports Fahrer oder Begleitpersonen über die Epilep sie informiert seien und notwendige Handlungsmassnahmen kennen würden. 3.</w:t>
      </w:r>
    </w:p>
    <w:p>
      <w:r>
        <w:rPr>
          <w:b/>
        </w:rPr>
        <w:t>E. 5.1</w:t>
      </w:r>
    </w:p>
    <w:p>
      <w:r>
        <w:t>Es stellt sich die Frage, ab welchem Datum die oben festgestellte Hilflosigkeit</w:t>
      </w:r>
    </w:p>
    <w:p>
      <w:r>
        <w:t>auszurichten ist</w:t>
      </w:r>
    </w:p>
    <w:p>
      <w:r>
        <w:t>beziehungsweise ab wann die Anmeldung als erfolgt b etrachtet werden kann.</w:t>
      </w:r>
    </w:p>
    <w:p>
      <w:r>
        <w:t>Die Beschwerdegegnerin stellte sich auf den Standpunkt der Anspruch auf Hilf losenentschädigung</w:t>
      </w:r>
    </w:p>
    <w:p>
      <w:r>
        <w:t>sei mit der Anmeldung für Kostenübernahme Kinderspitex vom September 2012 geltend gemacht worden (Urk. 2 S. 3 oben) und folgerte aufgrund der verspäteten Anmeldung könnten die Leistungen gemäss Art. 48 Abs. 2 IVG erst ab dem 1. September 2011 (1 Jahr rückwirkend ab Eingang der Anmeldung) ausgerichtet werden (Urk. 2 S. 4).</w:t>
      </w:r>
    </w:p>
    <w:p>
      <w:r>
        <w:t>Die Eltern der</w:t>
      </w:r>
    </w:p>
    <w:p>
      <w:r>
        <w:t>Versicherten</w:t>
      </w:r>
    </w:p>
    <w:p>
      <w:r>
        <w:t>machten dagegen geltend , die erstmalige Anmel dung bei der Invalidenversicherung am 2 3 . November 2008</w:t>
      </w:r>
    </w:p>
    <w:p>
      <w:r>
        <w:t>sei massgebend , da diese für alle Leistungen gelte, somit auch</w:t>
      </w:r>
    </w:p>
    <w:p>
      <w:r>
        <w:t>für die Hilflosenentschädigung (Urk. 1 S. 5 ff.).</w:t>
      </w:r>
    </w:p>
    <w:p>
      <w:r>
        <w:rPr>
          <w:b/>
        </w:rPr>
        <w:t>E. 5.2</w:t>
      </w:r>
    </w:p>
    <w:p>
      <w:r>
        <w:t>Aus den Akten geht hervor, dass die Eltern der Versicherten</w:t>
      </w:r>
    </w:p>
    <w:p>
      <w:r>
        <w:t>erstma ls am 31. Mai 2013 bei der Invalidenversicherung auf dem entsprechenden Formular</w:t>
      </w:r>
    </w:p>
    <w:p>
      <w:r>
        <w:t>die Ausrichtung von Hilflosenentschädigung</w:t>
      </w:r>
    </w:p>
    <w:p>
      <w:r>
        <w:t>beantragte n (Urk. 6/39). Ebenfalls ist erstellt, dass die erstmalige Anmeldung zum B ezug von IV-Leistungen am 23. November 2008 erging (Urk. 6/1) .</w:t>
      </w:r>
    </w:p>
    <w:p>
      <w:r>
        <w:t>Darin ersuchten die Eltern der</w:t>
      </w:r>
    </w:p>
    <w:p>
      <w:r>
        <w:t>Versicher ten</w:t>
      </w:r>
    </w:p>
    <w:p>
      <w:r>
        <w:t>um medizinische Massnahmen und um Hilfsmittel (Ziff. 5.7), nicht aber explizit um Hilflosenentschädigung .</w:t>
      </w:r>
    </w:p>
    <w:p>
      <w:r>
        <w:t>Praxisgemäss wahrt die versicherte Person mit ihrer Anmeldung jedoch nicht nur jene Ansprüche, die sie ausdrücklich auf dem Anmeldeformular aufzählt. Vielmehr umfasst eine Anmeldung alle Ansprüche, die nach Treu und Glauben mit dem angemeldeten Risikoeintritt in Zusammenhang stehen. Die im An schluss an ein Leistungsgesuch durchzufüh renden Abklärungen der Verwaltung er stre cken sich jedoch nur auf die ver nünf ti gerweise mit dem vorgetragenen Sach verhalt und allfälligen bisherigen oder neuen Akten in Zusammenhang stehen den Leistungen. Wird später geltend gemacht, es bestehe noch Anspruch auf eine andere Versicherungsleistung, so ist nach den gesamten Umständen des Einzelfalls im Licht von Treu und Glau ben zu prüfen, ob jene frühere ungenaue Anmeldung auch den zweiten, allen falls später substantiierten Anspruch um fasst. Dabei ist ein solcher Zusammen hang relativ grosszügig anzunehmen (BGE 132 V 286 E. 4.3).</w:t>
      </w:r>
    </w:p>
    <w:p>
      <w:r>
        <w:rPr>
          <w:b/>
        </w:rPr>
        <w:t>E. 5.3</w:t>
      </w:r>
    </w:p>
    <w:p>
      <w:r>
        <w:t>Von einem solchen Zusammenhang ist vorliegend auszugehen. Im Rahmen des Antrags der Eltern der Versicherten</w:t>
      </w:r>
    </w:p>
    <w:p>
      <w:r>
        <w:t>vom 23. November 2008 auf Leistungen der Invalidenversicherung wurde als Behinderung unter anderem eine</w:t>
      </w:r>
    </w:p>
    <w:p>
      <w:r>
        <w:t>angeborene Gyrierungsstörung</w:t>
      </w:r>
    </w:p>
    <w:p>
      <w:r>
        <w:t>mit</w:t>
      </w:r>
    </w:p>
    <w:p>
      <w:r>
        <w:t>Epilepsie , eine</w:t>
      </w:r>
    </w:p>
    <w:p>
      <w:r>
        <w:t>armbetonte Hemiparese</w:t>
      </w:r>
    </w:p>
    <w:p>
      <w:r>
        <w:t>sowie eine Entwick lungs verzögerung</w:t>
      </w:r>
    </w:p>
    <w:p>
      <w:r>
        <w:t>angegeben (Urk. 6/ 1 Ziff. 5.2) .</w:t>
      </w:r>
    </w:p>
    <w:p>
      <w:r>
        <w:t>V om Regionalen Ärztlichen Dienst ( RAD ) der Beschwerdegegnerin</w:t>
      </w:r>
    </w:p>
    <w:p>
      <w:r>
        <w:t>wurden in der Folge die</w:t>
      </w:r>
    </w:p>
    <w:p>
      <w:r>
        <w:t>Geburtsge bre chen</w:t>
      </w:r>
    </w:p>
    <w:p>
      <w:r>
        <w:t>Ziffer 387</w:t>
      </w:r>
    </w:p>
    <w:p>
      <w:r>
        <w:t>GgV (angeborene Epilepsie) und Ziffer 395</w:t>
      </w:r>
    </w:p>
    <w:p>
      <w:r>
        <w:t>GgV (leichte cerebrale</w:t>
      </w:r>
    </w:p>
    <w:p>
      <w:r>
        <w:t>Be we gungsstörungen)</w:t>
      </w:r>
    </w:p>
    <w:p>
      <w:r>
        <w:t>seit 10. November 2008 als ausgewiesen betrachtet (Urk. 6/5).</w:t>
      </w:r>
    </w:p>
    <w:p>
      <w:r>
        <w:t>Es erscheint naheliegend , dass Kinder mit ausgewiesenen Geburtsgebrechen und einem Entwicklungsrückstand im hier vorliegenden Ausmass Mühe haben dürften, die für den A nspruch auf Hilflosenentschädigung</w:t>
      </w:r>
    </w:p>
    <w:p>
      <w:r>
        <w:t>massgeblichen all täglichen Lebensverrichtungen in gleicher Weise wie nicht behinderte Kinder auszuführen. Folglich bestanden im Lichte von Treu und Glauben genügend Anhaltspunkte, welche die Beschwerdegegnerin hätte n veranlassen müssen, auch die Hilfsbedürftigkeit der Versicherten</w:t>
      </w:r>
    </w:p>
    <w:p>
      <w:r>
        <w:t>zu prüfen , zumal feststand , dass die diagnostizierten Geburtsgebrechen behandlungs- und kontrollbedürftig waren beziehungsweise</w:t>
      </w:r>
    </w:p>
    <w:p>
      <w:r>
        <w:t>sind. Auch wenn im Anmeldeformular vom 23. November 2008 nicht ausdrücklich eine Hilflosenentschädigung für die Versicherte</w:t>
      </w:r>
    </w:p>
    <w:p>
      <w:r>
        <w:t>ver langt wurde, hätte die Beschwerdegegnerin demnach gestützt auf die Anmel dung sowie in Nachachtung des Untersuchungsgrundsatzes und in Befolgung der erwähnten Rechtsprechung abklären müssen, ob Anspruch auf eine</w:t>
      </w:r>
    </w:p>
    <w:p>
      <w:r>
        <w:t>Hilf losenentschädigung besteht, umso mehr als sie</w:t>
      </w:r>
    </w:p>
    <w:p>
      <w:r>
        <w:t>im Zusammenhang mit den Geburts gebrechen für diverse medizinische Massnahmen aufkam ( Urk. 6/5-8, Urk. 6/14-15, Urk. 6/23) .</w:t>
      </w:r>
    </w:p>
    <w:p>
      <w:r>
        <w:t>Gestützt auf den Abklärungsbericht der Beschwerdegegnerin vom 29. August 2013 lag bei der Versicherten</w:t>
      </w:r>
    </w:p>
    <w:p>
      <w:r>
        <w:t>ab 1. Mai 2009 Hilflosigkeit vor (vgl. vorstehend E. 3.</w:t>
      </w:r>
    </w:p>
    <w:p>
      <w:r>
        <w:rPr>
          <w:b/>
        </w:rPr>
        <w:t>E. 6</w:t>
      </w:r>
    </w:p>
    <w:p>
      <w:r>
        <w:t>Zusammenfassend ist festzuhalten, dass die Versicherte</w:t>
      </w:r>
    </w:p>
    <w:p>
      <w:r>
        <w:t>seit Mai 2009 in zwei alltäglichen Lebensverrichtungen und ab Dezember 2010 in vier Bereichen regelmässig in erheblicher Weise auf die Hilfe Dritter angewiesen ist. Sie hat deshalb rückwirkend ab 1. Mai 2010 Anspruch auf eine Entschädigung wegen Hilflosigkeit leichten Grades und ab 1. Dezember 2010 auf ei ne Hilflosenent schädigung mittelschw eren Grades .</w:t>
      </w:r>
    </w:p>
    <w:p>
      <w:r>
        <w:t>Dies führt zur Aufhebung der angefochtenen Verfügung und Gutheissung der Beschwerde.</w:t>
      </w:r>
    </w:p>
    <w:p>
      <w:r>
        <w:rPr>
          <w:b/>
        </w:rPr>
        <w:t>E. 7.1</w:t>
      </w:r>
    </w:p>
    <w:p>
      <w:r>
        <w:t>Da es um die Bewilligung oder Verweigerung von Versicherungsleistungen geht, ist das Verfahren kostenpflichtig. Die Gerichtskosten sind nach dem Verfahrens aufwand und unabhängig v om Streitwert festzulegen (Art. 69 Abs.</w:t>
      </w:r>
    </w:p>
    <w:p>
      <w:r>
        <w:t>1 bis IVG) und auf Fr. 700 .-- anzusetzen. Ausgangsgemäss sind sie der unterliegenden Beschwerdegegnerin aufzuerlegen .</w:t>
      </w:r>
    </w:p>
    <w:p>
      <w:r>
        <w:rPr>
          <w:b/>
        </w:rPr>
        <w:t>E. 7.2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w:t>
      </w:r>
    </w:p>
    <w:p>
      <w:r>
        <w:t>und sind ermessensweise auf Fr. 1‘ 6 00.-- (inkl. Mehrwertsteuer und Auslagenersatz) festzusetzen. Das Gericht erkennt: 1.</w:t>
      </w:r>
    </w:p>
    <w:p>
      <w:r>
        <w:t>In Gutheissung der Beschwerde wird die Verfügung der Sozialversicherungsanstalt des Kantons Zürich, IV-Stelle, vom 3. Oktober 2013 aufgehoben, und es wird festgestellt, dass die Beschwerdeführerin ab 1. Mai 2010 Anspruch auf Ausrichtung eine r Entschä digung für Hilflosigkeit leichten Grades und ab 1. Dezember 2010 Anspruch auf Aus richtung eine r Entschädigung für Hilflosigkeit mitt e l schw eren Grades hat. 2.</w:t>
      </w:r>
    </w:p>
    <w:p>
      <w:r>
        <w:t>Die Gerichtskosten von Fr. 700 .-- werden der Beschwerdegegnerin auferlegt. Rech nung und Einzahlungsschein werden der Kostenpflichtigen nach Eintritt der Rechts kraft zugestellt. 3.</w:t>
      </w:r>
    </w:p>
    <w:p>
      <w:r>
        <w:t>Die Beschwerdegegnerin wird verpflichtet, der Beschwerdeführerin ei ne Prozessent schädigung von Fr. 1‘600 .-- (inkl. Barauslagen und MWSt ) zu bezahlen. 4.</w:t>
      </w:r>
    </w:p>
    <w:p>
      <w:r>
        <w:t>Zustellung gegen Empfangsschein an: - Procap Schweizerischer Invaliden-Verband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