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IV.2013.00989 vom 30. Dezember 2015</w:t>
      </w:r>
    </w:p>
    <w:p>
      <w:r>
        <w:t>ZH Sozialversicherungsgericht, 2015-12-30, DE</w:t>
      </w:r>
    </w:p>
    <w:p>
      <w:r>
        <w:rPr>
          <w:b/>
        </w:rPr>
        <w:t xml:space="preserve">Quelle: </w:t>
      </w:r>
      <w:r>
        <w:t>https://mcp.opencaselaw.ch/entscheid/zh_sozialversicherungsgericht_IV.2013.00989</w:t>
      </w:r>
    </w:p>
    <w:p>
      <w:r>
        <w:t>FR: ZH_SOZIALVERSICHERUNGSGERICHT IV.2013.00989 du 30 décembre 2015</w:t>
      </w:r>
    </w:p>
    <w:p>
      <w:r>
        <w:t>IT: ZH_SOZIALVERSICHERUNGSGERICHT IV.2013.00989 del 30 dicembre 2015</w:t>
      </w:r>
    </w:p>
    <w:p>
      <w:pPr>
        <w:pStyle w:val="Heading2"/>
      </w:pPr>
      <w:r>
        <w:t>Erwägungen</w:t>
      </w:r>
    </w:p>
    <w:p>
      <w:r>
        <w:rPr>
          <w:b/>
        </w:rPr>
        <w:t>E. 1.1</w:t>
      </w:r>
    </w:p>
    <w:p>
      <w:r>
        <w:t>Am 1. Januar 2008 und am 1. Januar 2012 sind die im Zuge der Revisionen 5 un d 6a geänderten Bestimmungen des Bundesgesetzes über die Invalidenversi cherung (IVG), der Verordnung über die Invalidenversicherung (IVV) und des Bundesgesetzes über den Allgemeinen Teil des Sozialversicherungsrechts (ATSG ) in Kraft getreten.</w:t>
      </w:r>
    </w:p>
    <w:p>
      <w:r>
        <w:t>In materiell-rechtlicher Hinsicht gilt jedoch der allgemeine übergangsrechtliche Grundsatz, dass der Beurteilung jene Rechtsnormen zu Grunde zu legen sind, die bei Erlass des angefochtenen Entscheids respektive im Zeitpunkt gegolten haben , als sich der zu den materiellen Rechtsfolgen führende Sachverhalt ver wirklicht hat (vgl. BGE 127 V 466 E. 1, 126 V 134 E. 4b, je mit Hinweisen). Die angefochtene Verfügung ist am 1. Oktober 2013 und somit nach Inkrafttreten der erwähnten IV-Revision ergangen , wobei ein Sachverhalt zu beurteilen ist, der noch vor dem Inkrafttreten der revidierten Bestimmungen der genannten Revisionen begonnen hat. Daher und aufgrund dessen, dass der Rechtsstreit eine Dauerleistung betrifft, über welche noch nicht rechtskräftig verfügt wurde, ist entsprechend den allgemeinen intertemporalrechtlichen Regeln für die Zeit bis 31. Dezember 2007 und diejenige bis 3 1. Dezember 2011 auf die damals gelten den Bestimmungen abzustellen (vgl. zur 4. IV-Revision: BGE 130 V 445</w:t>
      </w:r>
    </w:p>
    <w:p>
      <w:r>
        <w:t>.; Urteil des Bundesgerichts I 428/04 vom 7. Juni 2006 E. 1).</w:t>
      </w:r>
    </w:p>
    <w:p>
      <w:r>
        <w:t>Da die 5. IV-Revision hinsichtlich Invaliditätsbemessung keine substanziellen Änderungen gegenüber der bis 3 1. Dezember 2007 gültig gewesenen Rechtslage gebracht hat, so dass die zur altrechtlichen Regelung ergangene Rechtsprechung weiterhin massgebend ist (Urteil des Bundesgerichts 8C_76/2009 vom 1 9. Mai 2009 E.</w:t>
      </w:r>
    </w:p>
    <w:p>
      <w:r>
        <w:t>2), werden die massgeblichen Gesetzesbestimmungen – soweit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Sie kann Folge von Ge burtsgebrechen ,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 werbs unfähigkeit liegt zudem nur vor, wenn sie aus objektiver Sicht nicht über wind 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 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1.5</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 n hat, was sich schon in den diagnostischen Anforderungen niederschlagen muss. Auf der Ebene der Arbeitsunfähigkeit bezweckte die durch BGE 130 V 352 be gründete Rechtsprechung die Sicherstellung eines gesetzmässigen Versi che rungs vollzuges mittels der Regel/Ausnahme-Vorgabe beziehungsweise (seit E. 7.3 von BGE 130 V 396 und BGE 131 V 49) der Überwindbarkeitsvermutung. Deren Rechts natur kann offen bleiben. Denn an dieser Rechtsprechung ist nicht fest zuh alten. Das bishe rige Regel/Ausnahme-Modell wird durch ein st rukturier tes Beweisverfahren er setzt. An der Rechtsprechung zu Art. 7 Abs. 2 ATSG – aus schliessliche Berücksichtigung der Folgen der gesundheitlichen Beeinträchti gung und objektivierte Zumutbarkeitsprüfung bei materieller Beweisl ast der renten an sprechenden Per son (Art. 7 Abs. 2 ATSG) – ändert sich dadurch nichts. An die Stelle des bishe rigen Kriterienkatalogs (bei anhaltender somatoformer</w:t>
      </w:r>
    </w:p>
    <w:p>
      <w:r>
        <w:t>Schmerz störung und vergleichbaren psychosomatischen Leiden) treten im Re gelfall be acht liche Stan dardindikatoren. Diese lassen sich in die Ka tegorien Schweregrad und Konsis tenz der funktionellen Auswirkungen einteilen. Auf den Begriff des primären Krankheitsgewinnes und die Präponderanz der psychiatri schen Komor bidität ist zu verzichten. Der Prüfungsraster ist rechtlich er Natur. Recht und Me dizin wir ken sowohl bei der Formulierung der Standardindikato ren wie auch bei deren – rechtlich gebotener – Anwendung im Einzelfall zu sammen. Im Grunde konkre tisieren die in E. 4 und 5 formulierten Beweisthemen und Vorgehens wei sen für die Invaliditätsbemessung bei psychosomatischen Leiden die gesetzge be rischen Anordnungen nach Art. 7 Abs. 2 ATSG. Die Aner kennung eines renten begrün denden Invaliditätsgrades ist nur zulässig, w enn die funktionellen Aus wirkun gen der medizinisch festgestellten gesundheitlichen Anspruchsgrundlage im Einzelfall anhand der Standardindikatoren schlüssig und widerspruchsfrei mit (zumindest) überwiegender Wahrscheinlichkeit nach gewiesen sind. Fehlt e s da ran, hat die Folgen der Beweislosigkeit nach wi e vor die materiell beweis be las tete versicherte Person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 schaffen den Rechtsanwendern In dizien, wie sie erforderlich sind, um den Beweisnotstand im Zusammenhang mit der Beurteilung der Arbeitsunfähigkeit bei psychosomatischen Störungen zu überbrücken (E. 4.1.3).</w:t>
      </w:r>
    </w:p>
    <w:p>
      <w:r>
        <w:rPr>
          <w:b/>
        </w:rPr>
        <w:t>E. 1.7</w:t>
      </w:r>
    </w:p>
    <w:p>
      <w:r>
        <w:t>In intertemporalrechtlicher Hinsicht ist sinngemäss wie in BGE 137 V 210 (be treffend die rechtsstaatlichen Anforderungen an die medizinische Begutach tung) vorzugehen. Nach diesem Entscheid ve rlieren gemäss altem Verfahrens standard eingeholte Gutachten nicht per se ihren Beweiswert. Vielmehr ist im Rahmen einer gesamthaften Prüfung des Einzelfalls mit seinen spezifischen Ge geben hei ten und den erhobenen Rügen entscheidend, ob ein abschl iessendes Abstel len auf die vor handenen Beweisgrundlagen vor Bundesrecht standhält (BGE a.a.O. E. 6 in initio ). In sinngemässer Anwendung der nunmehr materiell-be weisrecht lich geänderten Anforderungen ist in jedem einzelnen Fall zu prüfen, ob die bei gezogenen admi nistrativen und/oder gerichtlichen Sachverstän di gen gutach ten – gegebenenfalls im Kontext mit weiteren fachärztlichen Berich ten – eine schlüssi ge Beurteilung im Lichte d er massgeblichen Indikatoren er lauben oder nicht. Je nach Abklärungstiefe und -dichte kann zudem unter Um ständen eine punktuelle Ergänzung genügen ( BGE 141 V 281 E. 8). 2. 2.1</w:t>
      </w:r>
    </w:p>
    <w:p>
      <w:r>
        <w:t>Die Beschwerdeführerin erlitt unbestrittenermassen in den Jahren 2001 und 2005 je ein en Auffahrunfall . Die Experten der MEDAS- Z.___ , die ihr Gutachten vor dem zweiten Auffahrunfall erstattet hatt en, nannten im Gutachten vom 30. August 2005 ( Urk. 6/33)</w:t>
      </w:r>
    </w:p>
    <w:p>
      <w:r>
        <w:t>als Diagnose eine</w:t>
      </w:r>
    </w:p>
    <w:p>
      <w:r>
        <w:t>HWS-Beschleunigungsverletzung Stadium I nach Erdmann, entsprechend Stadium I bis II nach Quebec Task F orce (QTF; Urk. 6/33 /13 ff. ) . Eine milde traumatische Hirnverletzung (MTBI) schlos sen sie mit an Sicherheit grenzender Wahrscheinlichkeit aus ( Urk. 6/33/20 Ziff. 2.2 ) . Weitere Dia gnosen stellten sie nicht, vielmehr hielten sie fest, aus or thopä di scher, neurologischer und psychiatrischer Sicht lägen keine krankheits wertigen Befunde vor und Einschränkungen seien keine vorhanden ( Urk. 6/33/10 ff., Urk. 6/33/16 f</w:t>
      </w:r>
    </w:p>
    <w:p>
      <w:r>
        <w:t>Ziff. 7.1 und 8.2, Urk. 6/33/29 f. Ziff. 2 f., Urk. 6/33/33 Ziff. 2 f. ) .</w:t>
      </w:r>
    </w:p>
    <w:p>
      <w:r>
        <w:t>Die Gutachter hielten fest, d iffuse Kopfschmerzen seien von der Beschwerde führerin verneint worden . Die geklagten Schwindelattacken seien weder ortho pä disch noch neurologi sch oder psychiatrisch erklärbar . We sentliche Einschrän kungen der Konzentrations- und Gedächtnisstörung habe man nicht feststellen und hätten aus neurologischer Sicht nicht verifiziert wer den können . Es habe</w:t>
      </w:r>
    </w:p>
    <w:p>
      <w:r>
        <w:t>weder eine erhöhte Reizbarkeit noch eine erhöhte Affekt labilität vor gelegen . Nach maximal 42 Tagen seien die von der Beschwerdefüh rerin geklagten Beein träch tigungen nicht mehr organischer Natur gewesen ( Urk. 6/33/19 f. Ziff. 2.1-3.2). 2.2</w:t>
      </w:r>
    </w:p>
    <w:p>
      <w:r>
        <w:t>Gemäss dem (internistischen, neurologischen und psychiatrischen) C.___ -Gutach ten vom 1 7. September 2009 ( Urk. 6/61) lagen im Jahr 2009 keine Diagnosen mit Wirkung auf die Arbeitsfähigkeit vor. Als Diagnosen ohne Auswirkung nannten die Experten ein chronisches zervikozephales Schmerzsyndrom mit ze phaler und intermittierend brachialer Komponente beidseits bei Status nach zwei Heck kol li sionen in den Jahren 2001 und 2005, eine Migräne ohne Aura (ICD 10: G43.0), eine leichte depressive Episode (ICD 10: F32.0 ) und eine Schmerzver arbei tungs störung (ICD 10: F54; Urk. 6/61/21 Ziff. 5.2 ). Die Gut achter fassten zusammen, a us neurologischer Sicht lägen keine Befunde vor, die die Arbeitsfähigkeit in der bisherigen oder in einer anderen Tätigkeit be schränkten. Die Migräne könne temporär zu Arbeitsunfähigkeit führen, nicht jedoch dauerhaft. Die angege be nen chronischen zervikalen Schmerzen seien nicht objektivierbar und begrün deten somit keine Arbeitsunfähigkeit in einer körperlich leichten oder mittelschweren Tätigkeit. Le di glich körperlich schwere Tätigkeiten seien aufgrund der allgemei nen Konstitution nicht mehr zumutbar. Auch aus psychiatrischer Sicht bestehe keine Arbeitsunfähigkeit. Weder für die bisherige noch für andere leichte bis mittelschwere Tätigkeiten bestehe somit eine Einschränkung. Das gelte auch für den Haushalt. Die deutliche Diskrepanz zwischen den objektiven Befunden und den geklagten Beschwerden sei IV-fremd. Ursache für die Diskrepanz seien eine ausgeprägte Selbstlimitieru ng und die fehlende Motivation zu r</w:t>
      </w:r>
    </w:p>
    <w:p>
      <w:r>
        <w:t>beruflichen Rein tegration . Zu beachten sei auch, dass die verordneten Medikamente nicht wie be hauptet eingenommen würden und somit anhand des Blutspiegels eine Mal com pliance</w:t>
      </w:r>
    </w:p>
    <w:p>
      <w:r>
        <w:t>nachgewiesen sei (Urk. 6/61/22 f. Ziff. 6.2 ff.) . 2.3</w:t>
      </w:r>
    </w:p>
    <w:p>
      <w:r>
        <w:t>Im</w:t>
      </w:r>
    </w:p>
    <w:p>
      <w:r>
        <w:t>(internistischen, neurologischen, neuropsychologischen, psychosomatischen und</w:t>
      </w:r>
    </w:p>
    <w:p>
      <w:r>
        <w:t>neurootologischen ) E.___ -Gutachten vom 3 1. Dezember 2012 ( Urk. 6/93) sind</w:t>
      </w:r>
    </w:p>
    <w:p>
      <w:r>
        <w:t>als Diagnosen mit Auswirkung auf die Arbeitsfähigkeit eine chronische Schmerz störung mit somatischen und psychischen Faktoren (ICD-10 F45.41), eine rezi di vierende depressive Störung, gegenwärtig mittelgradige Episode mit somati schem Syndrom (ICD-10 F33.11), ein chronisches zervikozephales</w:t>
      </w:r>
    </w:p>
    <w:p>
      <w:r>
        <w:t>Schmerzsyn drom , rezidivierende Drehschwindelattacken unklarer Ätiologie, der Verdacht auf eine vestibuläre Migräne und leichte neuropsychologische Min d erleistungen aufge führt (Urk. 6/93/35 f. Ziff.</w:t>
      </w:r>
    </w:p>
    <w:p>
      <w:r>
        <w:rPr>
          <w:b/>
        </w:rPr>
        <w:t>E. 3</w:t>
      </w:r>
    </w:p>
    <w:p>
      <w:r>
        <w:t>0. Juni 2012 und mindestens einer halben Rente ab 1. Juli 2013 beantragen. Mit Eventu al antrag begehrte sie berufliche Mass nahmen ( Urk.</w:t>
      </w:r>
    </w:p>
    <w:p>
      <w:r>
        <w:t>1 S. 2 und S. 10). Die IV-Stelle schloss mit Vernehmlassung vom 5. Dezember</w:t>
      </w:r>
    </w:p>
    <w:p>
      <w:r>
        <w:t>2013 auf Abweisung der Be schwer de ( Urk. 5). Am 3. Juni 2015 wurde der Beschwerdeführerin Gelegen heit gegeben, sich zur Anwendbarkeit der</w:t>
      </w:r>
    </w:p>
    <w:p>
      <w:r>
        <w:t>Praxis des Bundesgerichts bei Be schwer debildern ohne somatische Grundlage und einer deswegen möglichen Schlech ter stellung ( reformatio in peius ) zu äussern (Urk. 8). Dies tat sie am 26. Juni und am 1 7. August 2015 (Urk. 10, Urk. 11). Die Beschwerdegegnerin verzi chtete auf eine Vernehmlassung daz u (Urk. 13).</w:t>
      </w:r>
    </w:p>
    <w:p>
      <w:r>
        <w:t>Auf die Ausführungen der Parteien und die Akten wird, soweit erforderlich, in den nachfolgenden Erwägungen eingegangen. Das Gericht zieht in Erwägung: 1.</w:t>
      </w:r>
    </w:p>
    <w:p>
      <w:r>
        <w:rPr>
          <w:b/>
        </w:rPr>
        <w:t>E. 3.1</w:t>
      </w:r>
    </w:p>
    <w:p>
      <w:r>
        <w:t>Wie zuvor die Experten des Inselspitals Z.___ im Jahr 2005 und die C.___ -Gutach ter</w:t>
      </w:r>
    </w:p>
    <w:p>
      <w:r>
        <w:t>im Jahr 2009 ergibt sich auch aus dem E.___ -Gutachten vom 3 1. Dezember 2012 , dass die Beschwerdeführerin als Folge von zwei Auffahrunfällen (2001 und 2005) je eine HWS-Distorsionsverletzung ohne organisch nachweisba re Funk tions fälle erlitten hat. Ausgeschlossen wurde insbesondere eine h irnorga nische</w:t>
      </w:r>
    </w:p>
    <w:p>
      <w:r>
        <w:t>Beeinträchtigung in Form einer MTBI. D ie von der Beschwerdeführerin geklag ten</w:t>
      </w:r>
    </w:p>
    <w:p>
      <w:r>
        <w:t>persistierenden Beeinträchtigungen wie Kopf- und Nackenschmerzen, Schwindel, Kognitionsdefizite , Ermüdbarkeit, Affektlabilität und</w:t>
      </w:r>
    </w:p>
    <w:p>
      <w:r>
        <w:t>gedrückte</w:t>
      </w:r>
    </w:p>
    <w:p>
      <w:r>
        <w:t>Stim mungslage</w:t>
      </w:r>
    </w:p>
    <w:p>
      <w:r>
        <w:t>wurden als Ausdruck eines psychischen Leidens interpretiert .</w:t>
      </w:r>
    </w:p>
    <w:p>
      <w:r>
        <w:t>Im Vergleich zu m</w:t>
      </w:r>
    </w:p>
    <w:p>
      <w:r>
        <w:t>C.___ -Gutachten vom 17. September 2009</w:t>
      </w:r>
    </w:p>
    <w:p>
      <w:r>
        <w:t>stellten die E.___ -Ex perten eine Ver ände rung in dem Sinne</w:t>
      </w:r>
    </w:p>
    <w:p>
      <w:r>
        <w:t>fes t , als sie im Rahmen der diagnosti zierten rezidi vie ren den depressiven Störung inzwischen von mittelgr adig ausge prägten Episoden mi t Auswirkungen auf die erwerbliche Leistungsfähigkeit aus gingen (vgl. Urk. 6/93/41) .</w:t>
      </w:r>
    </w:p>
    <w:p>
      <w:r>
        <w:t>In den weiteren gemäss Rückweisungsurteil vom 2 0. Januar 2012 (Urk. 6/74) noch abzuklärenden Fachgebiete n der Neurologie und der Neurooto logie</w:t>
      </w:r>
    </w:p>
    <w:p>
      <w:r>
        <w:t>erhoben die E.___ -Gutachter keine relevanten Befunde ( Urk. 6/93/53 ff. und Urk. 6/93/88 ff. ).</w:t>
      </w:r>
    </w:p>
    <w:p>
      <w:r>
        <w:rPr>
          <w:b/>
        </w:rPr>
        <w:t>E. 3.2</w:t>
      </w:r>
    </w:p>
    <w:p>
      <w:r>
        <w:t>Im</w:t>
      </w:r>
    </w:p>
    <w:p>
      <w:r>
        <w:t>E.___ -Gutachten wurde nicht nur die rezidivierende depressive Störung mit mittelgradiger Episode sondern auch die chronische Schmerzstörung den Diag nosen mit Auswirkung auf die Arbeitsfähigkeit zugeordnet (vgl. Urk. 6/93/35</w:t>
      </w:r>
    </w:p>
    <w:p>
      <w:r>
        <w:t>Ziff.</w:t>
      </w:r>
    </w:p>
    <w:p>
      <w:r>
        <w:rPr>
          <w:b/>
        </w:rPr>
        <w:t>E. 3.3</w:t>
      </w:r>
    </w:p>
    <w:p>
      <w:r>
        <w:t>Im Zusammenhang mit der diagnostizierten Schmerzstörung enthält das psy cho somatische Teilgutachten Überlegungen zu den gemäss früherer Praxis an wend baren Kriterien betreffend eine ausnahmsweise Unüberwindbarkeit von Be schwer debildern ohne organische Grundlage (BGE 130 V 352 E.</w:t>
      </w:r>
    </w:p>
    <w:p>
      <w:r>
        <w:t>2.2.3). Die Exper ten erachteten diese Kriterien mehrheitlich als nicht erfüllt (Urk. 6/93/86), was für eine Bejahung der Überwindbarkeit spricht. Indessen fassten die Gut achter zusammen, auch die Schmerzstörung wirke sich auf die Arbeitsfähigkeit aus. Un k lar geblieben ist auch, welcher Anteil der attestierten erwerblichen Be ein träch tigung nach Au ffassung der Gutachter durch das depressive Leiden be stim mt wird und welcher durch die Schmerzstörung.</w:t>
      </w:r>
    </w:p>
    <w:p>
      <w:r>
        <w:rPr>
          <w:b/>
        </w:rPr>
        <w:t>E. 3.4</w:t>
      </w:r>
    </w:p>
    <w:p>
      <w:r>
        <w:t>A ufgrund der jüngst mit BGE 141 V 281 erfolgten Praxisänderung bei Be schwer debildern mit unklarer Ursache entfällt die bislang gelte nde Überwind barkeits ver mutung und d ie Auswirkungen des Leidens auf die Arbeits- respek tive Er werbsfähigkeit sind neu aufgrund eines spezifisch strukturierten Beweis verfah rens zu beurteilen (vgl. vorstehende E.</w:t>
      </w:r>
    </w:p>
    <w:p>
      <w:r>
        <w:t>1.7).</w:t>
      </w:r>
    </w:p>
    <w:p>
      <w:r>
        <w:t>Die nach neuer Praxis b e achtlichen Standardindikatoren</w:t>
      </w:r>
    </w:p>
    <w:p>
      <w:r>
        <w:t>werden durch die dem Kriterienraster der früheren Praxis folgenden Darlegungen der E.___ -Gutachter nicht respektive nur ungenügend abgedeckt.</w:t>
      </w:r>
    </w:p>
    <w:p>
      <w:r>
        <w:t>B ereits Erwähnung fand , dass unklar geblieben ist, wie sich die diagnoserele van ten Befunde in ihrer Gesamtheit auf die erwerbliche Leistungsfähigkeit aus wirken. Nicht beantwortet werden kann sodann die Frage , wie sich eine opti male Behandlung des Leidens prognostisch auszuwirken vermag und inwiefern es der Beschwerdeführerin zumutbar ist, sich einer solchen Behandlung zu un ter zieh en . Das E.___ -Gutachten e nthält jedenfalls Anhaltspunkte, dass das Akti vitäts niveau der Beschwerdeführerin im privaten nicht so ausgeprägt ist wie im erwerblichen Bereich (vgl. Urk. 6/93/86) und sie somit nicht in allen Lebensbe langen gleicher massen eingeschränkt ist. Eine rechtsgenügliche Beurteilung entsprechend den nach neuer Praxis zu berücksichtigenden Kategorien „funkti oneller Schwere grad " und „Konsistenz" (Gesichtspunkte des Verhaltens ; BGE 141 V 281 E. 4.3 f.) ist auf grund des E.___ -Gutachtens nicht in rechtsgenügli chem Umfang möglich.</w:t>
      </w:r>
    </w:p>
    <w:p>
      <w:r>
        <w:rPr>
          <w:b/>
        </w:rPr>
        <w:t>E. 3.5</w:t>
      </w:r>
    </w:p>
    <w:p>
      <w:r>
        <w:t>Auch gestützt auf anderweitige ärztliche Beurteilungen lässt sich kein Entscheid in der Sache fällen. Der von der Beschwerdeführerin eingereichte Bericht des behandelnden Psychiaters Dr. med. B.___ , Spezialarzt für Psychiatrie und Psychotherapie (Urk. 3/c) , datiert vom 1 3. Februar 2006 und gibt somit eine in zwischen überholte gesundheitliche Situation wieder, ebenso der in der Be schwerdeschrift ( Urk. 1 S.</w:t>
      </w:r>
    </w:p>
    <w:p>
      <w:r>
        <w:t>8) erwähnte Beric ht des nämlichen Arztes aus dem Jahre 2009 ( Urk. 6/50 ). Auch der in der Stellungnahme der Beschwerdeführerin vom 1 7. August 2015 (Urk. 11 S.</w:t>
      </w:r>
    </w:p>
    <w:p>
      <w:r>
        <w:t>4 Ziff. 6) erwähnte Bericht des Medizinischen Zentrums D.___ vom 1 3. Juli 2010 (vgl. Urk. 6/72/4 ff.) beruht auf im Zeit punkt des Verfügungserlasses nicht mehr aktuellen Beurteilungsgrundlagen und er vermag auch inhaltlich nicht zu überzeugen. Trotz dem erwähnten</w:t>
      </w:r>
    </w:p>
    <w:p>
      <w:r>
        <w:t>erfreuli chen Verlauf der Behandlung und günstiger Prognose attestierten die Ärzte des Medizinischen Zentrums D.___ eine volle Arbeitsunfähigkeit.</w:t>
      </w:r>
    </w:p>
    <w:p>
      <w:r>
        <w:rPr>
          <w:b/>
        </w:rPr>
        <w:t>E. 3.6</w:t>
      </w:r>
    </w:p>
    <w:p>
      <w:r>
        <w:t>Zusammenfassend ergibt sich, dass ein abschliessender Entscheid in der Sache aufgrund der zur Verfügung stehenden ärztlichen Beurteilungen einerseits und infolge der bezüglich unklarer Beschwerdebilder massgeblichen neuen Praxis an de rerseits nicht möglich ist, weswegen weitere Abklärungen im Sinne der Erwägungen nötig sind . 4. 4.1</w:t>
      </w:r>
    </w:p>
    <w:p>
      <w:r>
        <w:t>Die Beschwerdegegnerin sprach der Beschwerdeführerin mit der angefochtenen Verfügung die halbe Rente mit Wirkung ab 1. Juli 2013 zu. Den Beginn der ein jährigen Wartezeit datiert die Beschwerdegegnerin auf den 2 4. Juli 2012 (Urk. 2, Verfügungsteil 2 S.</w:t>
      </w:r>
    </w:p>
    <w:p>
      <w:r>
        <w:t>1). Die Beschwerdegegnerin hielt im Feststellungs blatt für den Beschluss am 1 2. Juli 2013 fest, gemäss dem E.___ -Gutachten vom 2 1. Dezem ber 2012 sei eine Arbeitsunfähigkeit von 50 % für alle Tätigkeiten ab dem Gut achtensdatum (richtig: Datum der Exploration ) und somit seit dem 2 4. Juli 2012 ausgewiesen (Urk. 6/105/2). Die Beschwerdeführerin ist demge genüber der Auf fassung, aufgrund der seit dem ersten Unfall dokumentierten Arbeitsunfähigkeit bestehe ein Rentenanspruch ber eits seit dem 22. September 2001 (Urk. 1 S. 2 ff.) . 4.2</w:t>
      </w:r>
    </w:p>
    <w:p>
      <w:r>
        <w:t>Ab Unfalldatum, das heisst ab dem 21. September 2001 kommt ein Renten an spruch im Vornherein nicht in Betracht. Für die Zeit da vor ist kein Gesund heits schaden mit attestierter Arbeitsunfähigkeit aktenkundig . Zudem erfolgte die An meldung erst im Sept ember 200 2. Gemäss Art. 29 Abs. 1 IVG kann d er Renten anspruch frühestens nach Ablauf von sechs Monaten nach Geltendmachung des Leis tungsanspruchs</w:t>
      </w:r>
    </w:p>
    <w:p>
      <w:r>
        <w:t>e ntstehen, vorausgesetzt das Wartejahr im Sinne von Art. 28</w:t>
      </w:r>
    </w:p>
    <w:p>
      <w:r>
        <w:t>Abs. 1 lit. b IVG war bereits zu diesem Zeitpunkt bestanden . 4.3</w:t>
      </w:r>
    </w:p>
    <w:p>
      <w:r>
        <w:t>W ohl sind seit dem Unfall und damit über einen langen Zeitraum von ver schiedensten Ärzten Arbeitsunfähigkeiten attestiert worden, indessen setzt ein Rentenanspruch nicht nur eine Arbeitsunfähigkeit von mindestens 40 % wäh rend eines Jahres voraus ( Art. 28 Abs. 1 lit. b IVG), sondern kumulativ eine an schliessend e Erwerbsunfähigkeit von ebenfall s mindestens 40 % ( Art. 28 Abs. 1 lit. c IVG). Dem E.___ -Gutachten lässt sich entnehmen , aufgrund der erst anläss lich dieser Exploration bewertbaren neuropsychologischen Beeinträchti gungen habe festgestellt werden können , dass lediglich noch eine Restarbeitsfä higkeit von 50 % bestehe . Eine zuverlässige Bewertung für die Zeit zuvor sei nicht möglich (Urk. 6/93/42 Ziff. 7.4). I m C.___ -Gutachten</w:t>
      </w:r>
    </w:p>
    <w:p>
      <w:r>
        <w:t>vom 17. September 2009 war noch von einer uneingeschränkten Restarbeitsfähigkeit ausgegangen und das psychische Leiden nicht als einschränkend beurteilt worden (Urk. 6/22/30 Ziff. 6.2) . Zu einer Korrektur dieser Beurteilung sah en sich die E.___ -Gutachter nicht veranlasst, mit dem Hinweis auf den aus den Akten er sichtlichen wellen för migen Verlauf der psychischen Erkrankung (Urk. 6/93/41). Auch im Gutach ten des Inselspitals Z.___</w:t>
      </w:r>
    </w:p>
    <w:p>
      <w:r>
        <w:t>vom 3 0. August 2005 war keine blei bende Arbeitsun fähigkeit attestiert worden , wobei dort nur unfallbedingte Be einträchtigungen in die Beurteilung miteinbezogen wurden (Urk. 6/33/21 f. Ziff. 8). 4.4</w:t>
      </w:r>
    </w:p>
    <w:p>
      <w:r>
        <w:t>Ist von einem in der Vergangenheit wellenförmigen Verlauf der für die attes tier te erwerbliche Beeinträchtigung massgeblichen psychischen Erkrankung aus zugehen, ist die Schlussfolgerung der E.___ -Gutachter und der IV-Stelle grund sätz lich nachvollziehbar , dass sich der genaue Verlauf der Arbeits - resp. Erwerbsunfähigkeit vor der E.___ -Begutachtung nicht zuverlässig ermitteln lasse . Indessen ist an dieser Stelle den weiteren medizinischen Abklärungen nicht vor zugreifen. Es ist nicht auszuschliessen, dass mit diesen auch betreffend den Ver lauf in der Vergangenheit zusätzliche Erkenntnisse gewonnen werden können .</w:t>
      </w:r>
    </w:p>
    <w:p>
      <w:r>
        <w:t>Die Beschwerde ist somit in dem Sinne teilweise gutzuheissen, dass die ange fochtene Verfügung vom 1. Oktober 2013 aufzuheben und die Sache an die Beschwerdegegnerin zurückzuweisen ist, damit diese im Sinne der Erwägungen weitere Abklärungen durchführe und hernach über den Leistungsanspruch neu verfüge. 5. 5.1</w:t>
      </w:r>
    </w:p>
    <w:p>
      <w:r>
        <w:t>Gemäss Art. 69 Abs. 1 bis IVG ist das Beschwerdeverfahren bei Streitigkeiten um die Bewilligung oder die Verweigerung von Leistungen der Invalidenversiche rung</w:t>
      </w:r>
    </w:p>
    <w:p>
      <w:r>
        <w:t>vor dem kantonalen Versicherungsgericht in Abweichung von Art. 61 lit. a ATSG kostenpflichtig. Die Kosten werden nach dem Verfahrensaufwand und unab hängig vom Streitwert im Rahmen von Fr. 200.-- bis Fr. 1'000.-- festge setzt. Vorliegend erweist sich eine Kostenpauschale von Fr. 800 .-- als ange messen. Ausgangsgemäss sind die Kosten der</w:t>
      </w:r>
    </w:p>
    <w:p>
      <w:r>
        <w:t>Beschwerdegegnerin aufzuerlegen. 5.2</w:t>
      </w:r>
    </w:p>
    <w:p>
      <w:r>
        <w:t>Ausgangsgemäss hat die Beschwerdeführerin gestützt auf § 34 Abs. 1 und 3 des Gesetzes über das Sozialversicherungsgericht ( GSVGer ) Anspruch auf eine Pro zessentschädigung . Diese ist unter Berücksichtigung der Bedeutung der Streit sache und der Schwierigkeit des Prozesses auf Fr. 2‘800 .-- (inkl. Mehrwertsteuer und Barauslagen) festzusetzen. Das Gericht erkennt: 1.</w:t>
      </w:r>
    </w:p>
    <w:p>
      <w:r>
        <w:t>Die Beschwerde wird in dem Sinne gutgeheissen, dass die angefochtene Verfügung vom</w:t>
      </w:r>
    </w:p>
    <w:p>
      <w:r>
        <w:t>1. Oktober 2013 aufgehoben und die Sache zur weiteren Abklärung im Sinne der Erwä gungen sowie zum neuen Entscheid über den Leistungsanspruch an die Be schwer de gegnerin zurückgewiesen wird. 2.</w:t>
      </w:r>
    </w:p>
    <w:p>
      <w:r>
        <w:t>Die Gerichtskosten von Fr. 800 .-- werden der Beschwerdegegnerin auferlegt. Rech nung und Einzahlungsschein werden der Kostenpflichtigen nach Eintritt der Rechts kraft zu gestellt. 3.</w:t>
      </w:r>
    </w:p>
    <w:p>
      <w:r>
        <w:t>Die Beschwerdegegnerin wird verpflichtet, der Beschwerdeführerin eine Prozessent schädigung von Fr. 2‘800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ATSG) gewesen sind; und c.</w:t>
      </w:r>
    </w:p>
    <w:p>
      <w:r>
        <w:t>nach Ablauf dieses Jahres zu mindestens 40 % invalid ( Art.</w:t>
      </w:r>
    </w:p>
    <w:p>
      <w:r>
        <w:rPr>
          <w:b/>
        </w:rPr>
        <w:t>E. 6.1</w:t>
      </w:r>
    </w:p>
    <w:p>
      <w:r>
        <w:t>, Urk. 6/93/84 Ziff. 3) . Damit korrelieren die erläuternden Aus führungen im psychosomatischen T eilgutachten . Dort finden sich zunächst Ausführu ngen zum depressiven Leiden und hernach zur Schmerzstörung sowie die Schluss fol ge rung , aus psychosomatischer Sicht bestehe eine Arbeitsunfähigkeit von 50 % (Urk. 6/93/85 f.).</w:t>
      </w:r>
    </w:p>
    <w:p>
      <w:r>
        <w:t>Aus dem Gesamtgutachten erschliesst sich ein anderer Sinn. Dort wurde festge halten, in der Gesamtschau zeige sich eine Ex plorandin, die trotz zweimaligen Autounf ä ll en und HWS-Distorsion en keine organstrukturellen Läsionen davon getra gen, aber eine chronifizierte Schmerzstörung mit psychischen und soma ti schen Faktoren entwickelt habe. Eingeschränkt werde die Arbeitsfähigkeit durch die rezidivierende depressive Störung mit aktuell mittelgradiger Episode und dem Verdacht auf eine vestibuläre Migräne mit zusätzlich phobischem Vertigo (Urk. 6/93/41).</w:t>
      </w:r>
    </w:p>
    <w:p>
      <w:r>
        <w:t>Sodann findet sich im neuropsychologischen Konsiliargutachten die Feststel lung ,</w:t>
      </w:r>
    </w:p>
    <w:p>
      <w:r>
        <w:t>e s bestünden neuropsychologische</w:t>
      </w:r>
    </w:p>
    <w:p>
      <w:r>
        <w:t>Beeinträchtigungen ,</w:t>
      </w:r>
    </w:p>
    <w:p>
      <w:r>
        <w:t>die sich auf die Arbeit s fähigkeit auswirkten, wobei in einer angepasste n Tätigkeit eine Arbeitsfä higkeit von mindestens 50 % bestehe ( Urk. 6/93/63 ff.). Inwiefern dies in die Gesamt wür digung miteinbezogen wurde, erschliesst sich aus dem Hauptgut achten nicht.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