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IV.2013.00977 vom 21. Mai 2014</w:t>
      </w:r>
    </w:p>
    <w:p>
      <w:r>
        <w:t>ZH Sozialversicherungsgericht, 2014-05-21, DE</w:t>
      </w:r>
    </w:p>
    <w:p>
      <w:r>
        <w:rPr>
          <w:b/>
        </w:rPr>
        <w:t xml:space="preserve">Quelle: </w:t>
      </w:r>
      <w:r>
        <w:t>https://mcp.opencaselaw.ch/entscheid/zh_sozialversicherungsgericht_IV.2013.00977</w:t>
      </w:r>
    </w:p>
    <w:p>
      <w:r>
        <w:t>FR: ZH_SOZIALVERSICHERUNGSGERICHT IV.2013.00977 du 21 mai 2014</w:t>
      </w:r>
    </w:p>
    <w:p>
      <w:r>
        <w:t>IT: ZH_SOZIALVERSICHERUNGSGERICHT IV.2013.00977 del 21 maggio 2014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1964, war seit dem 1 1. März 198</w:t>
      </w:r>
    </w:p>
    <w:p>
      <w:r>
        <w:rPr>
          <w:b/>
        </w:rPr>
        <w:t>E. 5</w:t>
      </w:r>
    </w:p>
    <w:p>
      <w:r>
        <w:t>bei der Y.___ , Z.___ ,</w:t>
      </w:r>
    </w:p>
    <w:p>
      <w:r>
        <w:t>als Maurer tätig ( Urk. 7/1 Ziff. 5.3.1, Urk. 7/4 Ziff. 1,</w:t>
      </w:r>
    </w:p>
    <w:p>
      <w:r>
        <w:t>Ziff. 4-5), als er am 2 8. November 1995 bei einen Arbeitsunfall eine</w:t>
      </w:r>
    </w:p>
    <w:p>
      <w:r>
        <w:t>Corne a perforation erlitt (Unfallmeldung vom 2 9. Novemb er 1995;</w:t>
      </w:r>
    </w:p>
    <w:p>
      <w:r>
        <w:t>Urk. 7/31/143) .</w:t>
      </w:r>
    </w:p>
    <w:p>
      <w:r>
        <w:t>Am 2 6. Mai 1997 meldete sich der Versicherte unter Hinweis auf seit dem Un fall bestehende psychische Beschwerden bei der Invalidenversicherung zum Leistungsbezug an ( Urk. 7/1 Ziff. 6.2-3 ) .</w:t>
      </w:r>
    </w:p>
    <w:p>
      <w:r>
        <w:t>Die Sozialversicherungsanstalt des Kantons Zürich, IV-Stelle, klärte den medi zinischen ( Urk. 7/ 3,</w:t>
      </w:r>
    </w:p>
    <w:p>
      <w:r>
        <w:t>Urk. 7/5 , Urk. 7/7-8, Urk. 7/10 ) und den beruflich-erwerbli chen ( Urk.</w:t>
      </w:r>
    </w:p>
    <w:p>
      <w:r>
        <w:rPr>
          <w:b/>
        </w:rPr>
        <w:t>E. 7</w:t>
      </w:r>
    </w:p>
    <w:p>
      <w:r>
        <w:t>/4 ) Sachverhalt ab</w:t>
      </w:r>
    </w:p>
    <w:p>
      <w:r>
        <w:t>und sprach dem Versicherten mit Verfügung vom 4. November 1998 eine ganze Rente rückwirkend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