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IV.2013.00975 vom 28. März 2014</w:t>
      </w:r>
    </w:p>
    <w:p>
      <w:r>
        <w:t>ZH Sozialversicherungsgericht, 2014-03-28, DE</w:t>
      </w:r>
    </w:p>
    <w:p>
      <w:r>
        <w:rPr>
          <w:b/>
        </w:rPr>
        <w:t xml:space="preserve">Quelle: </w:t>
      </w:r>
      <w:r>
        <w:t>https://mcp.opencaselaw.ch/entscheid/zh_sozialversicherungsgericht_IV.2013.00975</w:t>
      </w:r>
    </w:p>
    <w:p>
      <w:r>
        <w:t>FR: ZH_SOZIALVERSICHERUNGSGERICHT IV.2013.00975 du 28 mars 2014</w:t>
      </w:r>
    </w:p>
    <w:p>
      <w:r>
        <w:t>IT: ZH_SOZIALVERSICHERUNGSGERICHT IV.2013.00975 del 28 marzo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 7 Abs. 1 ATSG ). Für die Beurteilung des Vorliegens einer Erwerbsunfähigkeit sind ausschliesslich die Folgen der gesundheitlichen Beeinträchtigung zu berücksichtigen. Eine Er werbs unfähigkeit liegt zudem nur vor, wenn sie aus objektiver Sicht nicht überwindbar ist ( Art. 7 Abs. 2 ATSG).</w:t>
      </w:r>
    </w:p>
    <w:p>
      <w:r>
        <w:rPr>
          <w:b/>
        </w:rPr>
        <w:t>E. 1.2</w:t>
      </w:r>
    </w:p>
    <w:p>
      <w:r>
        <w:t>Anspruch auf eine Rente haben gemäss Art. 28 Abs. 1 des Bundesgesetzes über die Invalidenversicheru 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rPr>
          <w:b/>
        </w:rPr>
        <w:t>E. 1.3</w:t>
      </w:r>
    </w:p>
    <w:p>
      <w:r>
        <w:t>Die massgeblichen rechtlichen Grundlagen betreffend den Umfang des Renten an spruchs ( Art. 28 Abs. 2 IVG) sowie die Bemessung der Invalidität bei erwerb stätigen Versicherten anhand eines Einkommensvergleichs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und Ziff.</w:t>
      </w:r>
    </w:p>
    <w:p>
      <w:r>
        <w:rPr>
          <w:b/>
        </w:rPr>
        <w:t>E. 2.1</w:t>
      </w:r>
    </w:p>
    <w:p>
      <w:r>
        <w:t>Die Beschwerdegegnerin ging in der angefochtenen Verfügung ( Urk. 2) davon aus, dass der Beschwerdeführer in seiner angestammten Tätigkeit seit 2 4. Oktober 2011 erheblich eingeschränkt sei . Für eine leidensangepasste Tätig keit - mit näher genanntem Belastungsprofil - bestehe ab 2 0. März 2012 eine Arbeitsfähigkeit von durchschnittlich 90 % . Beim Vergleich des gestützt auf den vom Beschwerdeführer bei der A.___ GmbH zuletzt erzielten Lohn ermittelten Valideneinkommens von Fr. 50‘400.-- mit dem gestützt auf statistische Tabellenlöhne zu ermittelnden Invalideneinkommen resul tiere kein rentenbegründender Invaliditätsgrad ( Urk. 2 S. 2). Das beim Be schwerdeführer diagnostizierte psychische Leiden sei</w:t>
      </w:r>
    </w:p>
    <w:p>
      <w:r>
        <w:t>sodann vorübergehen d er Natur und daher nicht invalidisierend ( Urk. 5 S. 2) .</w:t>
      </w:r>
    </w:p>
    <w:p>
      <w:r>
        <w:rPr>
          <w:b/>
        </w:rPr>
        <w:t>E. 2.2</w:t>
      </w:r>
    </w:p>
    <w:p>
      <w:r>
        <w:t>Der Beschwerdeführer machte in seiner Beschwerde ( Urk. 1) demgegenüber gel tend, die medizinischen Abklärungen seien ungenügend und die Sache zwecks ergänzender medizinischer Abklärungen an die Beschwerdegegnerin zurückzu weisen, wobei nebst einer rheumatologischen und psychiatrischen insbesondere auch eine neurologische Abklärung angezeigt sei (S. 5 f.). Sodann sei das Vali deneinkommen</w:t>
      </w:r>
    </w:p>
    <w:p>
      <w:r>
        <w:t>gestützt auf seinen letzten bei Y.___ erzielten Lohn festzu legen , da er bereits diese Anstellung aus gesundheitlichen Gründen gekündigt habe. Das nominallohnbereinigte</w:t>
      </w:r>
    </w:p>
    <w:p>
      <w:r>
        <w:t>Valideneinkommen belaufe sich im Jahr 2011 somit auf Fr. 72‘514.-- ( Urk. 1 S. 6 unten).</w:t>
      </w:r>
    </w:p>
    <w:p>
      <w:r>
        <w:rPr>
          <w:b/>
        </w:rPr>
        <w:t>E. 2.3</w:t>
      </w:r>
    </w:p>
    <w:p>
      <w:r>
        <w:t>S trittig und zu prüfen ist der Rentenanspruch des Beschwerdeführers und in diesem Zusammenhang insbesondere die Frage, ob die vorliegenden medizini schen Akten zur Beurteilung seines Gesundheitszustands und seiner Arbeits fähigkeit eine hinreichende Entscheidgrundlage bilden. 3. 3.1</w:t>
      </w:r>
    </w:p>
    <w:p>
      <w:r>
        <w:t>In seinem Bericht vom 8. Januar 2010 ( Urk. 6/21/14-16) zu Handen des damali gen Hausarztes des Beschwerdeführers nannte Dr. med. B.___ , Rheuma tologie FMH, folgende Diagnosen (S. 1): - akutes lumbovertebrales Syndrom, rezidivierendes lumbovertebrales</w:t>
      </w:r>
    </w:p>
    <w:p>
      <w:r>
        <w:t>Schmerz syndrom bei Chondrose L4/5 und muskulärer Dysbalance - bekanntes rezidivierendes zervikovertebrales Syndrom bei massiver Osteo chondrose C4/5 (richtig: C5/6, vgl. S. 2 Mitte) , weniger auch C4/5, Verdacht auf Instabilität C3/4 und Streckhaltung C4 bis C6 , teilweise kyphotisch - Unkovertebralarthrose vor allem C5/6</w:t>
      </w:r>
    </w:p>
    <w:p>
      <w:r>
        <w:t>Dr. B.___ berichtete, der Beschwerdeführer klage über seit über einem Jahr bestehende Nackenschmerzen und fehlende Kraft in den Armen. Am Morgen des 2 1. Dezember 2009 sei es zudem zu einer akuten Blockierung lumbal ge kommen, weswegen d er Beschwerdeführer seine Arbeit habe aufgegeben müs sen und sich notfallmässig bei ihm vorgestellt habe (S. 1 unten). Gleichentags sei eine gluteale Infiltration erfolgt und der Beschwerdeführer medikamentös versorgt worden. Am 6. Januar 2010 seien die Lumbalgien deutlich gebessert gewesen, jedoch hätten Zervikalgien persistiert. Er habe dem Beschwerdeführer Physiotherapie verordnet. Später sei eine medizinische Trainingstherapie ange zeigt (S. 2 unten). 3.2</w:t>
      </w:r>
    </w:p>
    <w:p>
      <w:r>
        <w:t>In ihrem Zeugnis vom 2. November 2011 zu Handen des Krankentag geld ver siche rers ( Urk. 6/6/3) nannte die den Beschwerdeführer seit Juni 2011 behan delnde Hausärztin, Dr. med. pract . C.___ , Praktische Ärztin FMH, Fach ärztin für Physikalische Medizin und Rehabilitation FMH , als Diagnose ein chronisches rezidivierendes pseudoradikuläres Panvertebral-Schmerzsyndrom bei degenerativem Wirbelsäulenschaden, welches anamnestisch seit 1998 be stehe, und attestierte dem Beschwerdeführer eine Arbeitsunfähigkeit von 50 % ab 2 4. Oktober 2011. 3.3</w:t>
      </w:r>
    </w:p>
    <w:p>
      <w:r>
        <w:t>Am 6. Februar 2012 berichtete der vormalige Hausarzt des Beschwerdeführers, Dr. med. D.___ , Allgemeine Medizin, den Beschwerdeführer letztmals am 1 5. März 2011 gesehen zu haben. Er habe dem Beschwerdeführer keine Arbeitsunfähigkeit attestiert ( Urk. 6/13/6). 3.4</w:t>
      </w:r>
    </w:p>
    <w:p>
      <w:r>
        <w:t>Auf Veranlassung von Dr. C.___ wurden a m 1 5. November 2011 im E.___ eine Magnetresonanztomographie (MRI) der Halswirbelsäule (HWS) sowie ein MRI der Lendenwirbelsäule (LWS) und des Sakrums durchgeführt ( Urk. 6/16/4-5). Am 2 0. März 2012 wurde zudem eine Sonografie der Schultern und Weichteile der HWS paravertebral durchgeführt ( Urk. 6/21/8).</w:t>
      </w:r>
    </w:p>
    <w:p>
      <w:r>
        <w:t>In ihrem Bericht vom 2 0. März 2012 ( Urk. 6/21/1-8 ) nannte Dr. C.___</w:t>
      </w:r>
    </w:p>
    <w:p>
      <w:r>
        <w:t>nebst den bereits von Dr. B.___ genannten Diagnosen im Wesentlichen folgende Diag nosen ( Ziff. 1.1): - chronisches rezidivierendes pseudoradikuläres</w:t>
      </w:r>
    </w:p>
    <w:p>
      <w:r>
        <w:t>Panvertebralsyndrom seit 20 Jahren - aktuell: rezidivierende starke pesudoradikuläre</w:t>
      </w:r>
    </w:p>
    <w:p>
      <w:r>
        <w:t>Zervikodorsalg i e beid seits und Lumbalgie - Beckenverwringung mit Iliosakralgelenksblockierung rechts - muskuläre Dysbalance , Muskelhartspann, Wirbelsäulen- Funktions stö rungen/Blockie rungen, Wirbelsäulenfehlhaltung , Steilstellung der HWS - fortgeschrittene mehrsegmentale Diskopathie C3 bis C6 mit Chond rose und Spondylose - erosive</w:t>
      </w:r>
    </w:p>
    <w:p>
      <w:r>
        <w:t>Osteochondrose C5/6 - Bandscheibenprotrusion mit Kompression Nervenwurzel C5 und C6 links mehr als rechts - Spinalkanalenge auch durch Retrolistesis C3/4 - mehrsegmentale LWS- Diskopathie L2 bis S1 - Bandscheibenprolaps L4/5 mit Affektion Nervenwurzel L5 beidseits mit Spinalkanaleinengung - Bandscheibenprotrusionen L3/4, L5/S1 ohne Wurzelkompression - chronische rezidivierende Schulterschmerzen beidseits, links mehr als rechts, bestehend seit ein p aar Jahren bei Verdacht auf ältere kleine Par tialruptur im Supraspinatus links - Akromioklavikulargelenksarthrose beidseits - geringe Bursitis subdeltoidea links</w:t>
      </w:r>
    </w:p>
    <w:p>
      <w:r>
        <w:t>In seine r angestammten Tätigkeit als Schneider attestierte Dr. C.___ dem Be schwerdeführer eine volle Arbeitsunfähigkeit ab 1. Januar 2012 ( Ziff. 1.6). Eine behinderungsangepasste Tätigkeit mit wechselnder Körperhaltung und ohne längeres Sitz en erachtete sie im Umfang von acht Stunden pro Tag als möglich ( Ziff. 1.7). Weiter hinten in ihrem Bericht vermerkte Dr. C.___ , wechselbelas tende Tätigkeiten seien dem Beschwerdeführer im Umfang von sechs bis acht Stunden pro Tag zumutbar bei einer Leistung von 80 bis 100 % . Das Heben und Tragen von Gewichten sei unter Berücksichtigung einer Gewichtslimite von fünf bis zehn Kilogrammen ebenfalls im Umfang von sechs bis acht Stunden pro Tag zumutbar. Diese Angaben würden seit dem 2 0. März 2012 gelten ( Urk. 6/21/5).</w:t>
      </w:r>
    </w:p>
    <w:p>
      <w:r>
        <w:t>In ihrem Bericht vom 2 4. Januar 2012 zu Handen des Krankentaggeldversiche rers ( Urk. 6/16/1-3) hatte Dr. C.___ angegeben, der Beschwerdeführer könne leichte körperliche Tätigkeiten im Wechsel zwischen Sitzen, Gehen und Stehen ohne Zwangshaltungen, Überkopfarbeiten, häufiges Bücken , Heben und Tragen von Lasten über fünf Kilogramm und ohne Arbeiten in kühlen und feuchten Räumlichkeiten im Umfang von sechs bis acht Stunden pro Tag ausführen . Ge fragt nach der Arbeitsleistung gab sie an, diese sei um 10 % bis 20 % reduziert ( Urk. 6/16/3). 3. 5</w:t>
      </w:r>
    </w:p>
    <w:p>
      <w:r>
        <w:t>Mit Zeugnis vom 1 8. Mai 2012 ( Urk. 6/39/4) bestätigte F.___ , Facharzt für Psychiatrie und Psychotherapie FMH, dass der Beschwerdeführer seit Anfang Mai bei ihm in ambulant-psychiatrischer Behandlung stehe, an einer mit telgradigen Depression leide und daher vom 2 0. Mai bis 3 0. Juni 2012 aus rein psychiatrischer Sicht zu 100 % arbeitsun fähig sei.</w:t>
      </w:r>
    </w:p>
    <w:p>
      <w:r>
        <w:t>Mit einem weiteren Zeugnis vom 6. Juli 2012 ( Urk. 6/39/5) bescheinigte F.___ dem Beschwerdeführer eine 50%ige Arbeitsunfähigkeit für die Zeit vom 1. bis 3 1. Juli 2012. 3. 6</w:t>
      </w:r>
    </w:p>
    <w:p>
      <w:r>
        <w:t>Die Ärzte der G.___ untersuchten den Beschwerdeführer auf dessen Selbstzuweisung hin am 2 0. Juli 2012 und berichteten gleichentags ( Urk. 6/47/4). Als Diagnosen nannten sie ein Panvertebralsyndrom , ein primäres degeneratives Lumbovertebralsyndrom , primär muskulär betont, eine funktio nel le Dysfunktion, Osteochondrose C5/6 weniger C4/5 sowie Chondrose L4/5 und verordneten dem Beschwerdeführer aktive Physiotherapie und Muskelthe ra pie . 3. 7</w:t>
      </w:r>
    </w:p>
    <w:p>
      <w:r>
        <w:t>In seiner Stellungnahme vom 4. Oktober 2012 ( Urk. 6/57/2-3) führte Dr. med. H.___ , Facharzt für Orthopädische Chirurgie und Traumatologie, Regi onaler Ärztlicher Dienst (RAD) der Beschwerdegegnerin, aus, bei fehlenden kon kreten Angaben zur tatsächlichen körperlichen Belastung in der bisherigen Tätigkeit als Schneider sei eine dauerhafte Arbeitsunfähigkeit von mindestens 50 % nicht wirklich plausibel während für eine angepasste Tätigkeit eine Ar beitsfähigkeit von 80 % bis 100 % nachvollziehbar erscheine. Letztlich fehle aber auch ein psychiatrischer Arztbericht, welcher einen objektiven psychopa thologischen Befund enthalte. Der Gesundheitszustand sei nicht abschliessend beurteilbar, es bedürfe weiterer medizinischer Abklärungen, gegebenenfalls auch einer bidisziplinären RAD-Untersuchung (Orthopädie, Psychiatrie). 3. 8</w:t>
      </w:r>
    </w:p>
    <w:p>
      <w:r>
        <w:t>Am 1 6. Oktober 2012 ( Urk. 6/45/5-6) berichtete Dr. B.___ , bis Ende 2010 seien weitere Physiotherapien, die Einnahme nichtsteroidaler Antirheumatika (NSAR) und lokale Infiltrationen gluteal links erforderlich gewesen. Ab dem Jahr 2011 habe er den Beschwerdeführer nicht mehr gesehen, weshalb er keine Angaben zur aktuellen Arbeitsfähigkeit machen könne ( S. 2 unten). 3. 9</w:t>
      </w:r>
    </w:p>
    <w:p>
      <w:r>
        <w:t>Am 2 5. Okto ber 2012 berichtete Dr. C.___ , der Verlauf vom 2 0. März bis 2 6. Juni 2012 sei weiterhin chronisch progredient gewesen mit wechselnder Ausprägung der Beschwerdesymptomatik . Seit 2 6. Juni 2012 werde der Be schwerdeführer nicht mehr von ihr betreut ( Urk. 6/47/1 u nten). Daher könne sie derzeit keine Angaben zur Arbeitsfähigkeit machen ( Urk. 6/47/2 oben ). 3. 10</w:t>
      </w:r>
    </w:p>
    <w:p>
      <w:r>
        <w:t>In seinem Bericht vom 2 8. Januar 2013 ( Urk. 6/52) nannte</w:t>
      </w:r>
    </w:p>
    <w:p>
      <w:r>
        <w:t>F.___</w:t>
      </w:r>
    </w:p>
    <w:p>
      <w:r>
        <w:t>als Diagnose eine mittelgradige depressive Störung, ICD-10 F32.1 ( Ziff. 1.1). Er führte aus, zu Beginn der Behandlung hätten auf symptomatologischer Ebene ein schweres Stimmungstief, eine rasche Erschöpfbarkeit, Antriebsschwäche, Konzentrations- und Merkfähigkeitsstörungen, Verunsicherung, Ängste, Schlaf stö rungen sowie ein chronischer Schmerz vorgelegen ( Ziff. 1.4). Zu Be ginn der Behandlung habe aufgrund der zu erhebenden Befunde eine volle Ar beits unfä higkeit bestanden. Eine solche habe er vom 2 0. Mai bis 3 0. Juni 2012 attestiert. Durch die therapeutischen Interventionen habe der Zustand gebessert werd en können. Seit dem 1. Juli 2012 bestehe eine 50%ige Arbeitsunfähigkeit. Für den weiteren Verlauf sei mit einer 50%igen Arbeitsunfähigkeit zu rechnen. Eine an gepasste Tätigkeit habe bisher noch nicht etabliert werden können, sei aber zu empfehlen ( Ziff. 1.6-7) . 3. 11</w:t>
      </w:r>
    </w:p>
    <w:p>
      <w:r>
        <w:t>In seiner Stellungnahme vom 1 5. Februar 2013 ( Urk. 6/57/4-5) führte RAD-Arzt Dr. H.___ aus, hinsichtlich der Einschränkung der Arbeitsfähigkeit für die bishe rige Tätigkeit als Schneider lägen Angaben der Hausärztin Dr. C.___ sowie des Psychiaters F.___ vor, welche insgesamt unter Berücksichtigung beson ders der Angaben des Psychiaters nachvollziehbar seien. Demnach habe vom 2 4. Oktober bis 3 1. Dezember 2011 eine 50%ige und vom 1. Januar bis 3 1. Juni 2012 eine 100%ige Arbeitsunfähigkeit bestanden. Seit 1. Juli 2012 sei bis auf w eiteres von einer 50%igen Arbeitsunfähigkeit auszugehen. Für eine angepasste Tätigkeit sei anfänglich von einem identischen Verlauf auszugehen. Gestützt auf die Angaben von Dr. C.___ bestehe ab 2 0. März 2012 aber eine Arbeitsfä higkeit von 80 % bis 100 % unter Beachtung des folgenden Belastungsprofils: körperlich leichte wechselbelastende Tätigkeit mit Heben und Tragen von Lasten bis maximal 10 Kilogramm. Laut Angaben des Psychiaters seien dabei auch grössere Anforderungen an das Konzentrationsvermögen, die Anpassungsfähig keit und die Belastbarkeit zu vermeiden. 4. 4.1</w:t>
      </w:r>
    </w:p>
    <w:p>
      <w:r>
        <w:t>Ausweislich der medizinischen Akten wurden dem Beschwerdeführer in seiner angestammten Tätigkeit als Schneider von seiner Hausärztin Dr. C.___</w:t>
      </w:r>
    </w:p>
    <w:p>
      <w:r>
        <w:t>ab 2 4. Oktober 2011 massgebliche Arbeitsunfähigkeiten attestiert (vgl. vorstehend E. 3.2</w:t>
      </w:r>
    </w:p>
    <w:p>
      <w:r>
        <w:t>und E. 3.4) . Für die Zeit davor sind keine ärztlich bescheinigten Arbeits unfähigkeiten dokumentiert. Insbesondere hatte der den Beschwerdeführer bis März 2011 behandelnde Hausarzt Dr. D.___ dem Beschwerdeführer keine Arbeitsunfähigkeiten attestiert (vgl. vorstehend E. 3.3).</w:t>
      </w:r>
    </w:p>
    <w:p>
      <w:r>
        <w:t>Damit ist von der Eröffnung des Wartejahres per 2 4. Oktober 2011 auszugehen, womit ein allfälliger Ren t enanspruch des Beschwerdeführers ab September 2012 entsteh en würde (vgl. vorstehend E. 1.2 ) . Zu prüfen ist, ob ab diesem Zeitpunkt gestützt auf die derzeitige medizinische Aktenlage e in Gesundheitsschaden mit einer sich rentenrelevant auswirkende n Arbeitsunfähigkeit</w:t>
      </w:r>
    </w:p>
    <w:p>
      <w:r>
        <w:t>ausgewiesen ist. 4.2</w:t>
      </w:r>
    </w:p>
    <w:p>
      <w:r>
        <w:t>Unbestritten und ausgewiesen ist, dass beim Beschwerdeführer ein Rückenleiden bei diversen teils fortgeschrittenen degenerativen Veränderungen, ein Schulter leiden sowie ein psychisches Leiden besteh en , was a uch von RAD-Arzt Dr. H.___ bestätigt wurde ( vgl. Urk. 6/57/4 unten). 4.3</w:t>
      </w:r>
    </w:p>
    <w:p>
      <w:r>
        <w:t>A us somatischer Sicht attestierte die Hausärztin Dr. C.___ dem Beschwerde führer i n der angestammte n Tätigkeit als Schneider ab 2 4. Oktober 2011 eine 50%ige und ab Januar 2012 eine 100%ige Arbeitsunfähigkeit ( vgl. vorstehend E. 3.2 und E. 3.4). In ihren Berichten begründete Dr. C.___ indes nicht näher, weshalb die zu erhebenden Befunde mit Blick auf das Belastungsprofil der Tätigkeit als Schneider die Attestierung einer andauernden, vollständigen Ar beitsunfähigkeit rechtfertigen.</w:t>
      </w:r>
    </w:p>
    <w:p>
      <w:r>
        <w:t>In Bezug auf die aus somatischer Sicht bestehende Arbeitsfähigkeit des Be schwer deführers in einer leidensangepassten Tätigkeit e rweist sich die Einschät zung durch Dr. C.___</w:t>
      </w:r>
    </w:p>
    <w:p>
      <w:r>
        <w:t>ebenfalls als nicht begründet und überdies a ls ungenau. So vermerkte Dr. C.___ i n ihrem Bericht vom 2 0. März 2012 zunächst, eine be hinderungsangepasste Tätigkeit sei dem Beschwerdeführer im Umfang von acht Stunden pro Tag zumutbar. Divergierend dazu gab sie weiter hinten im nämli chen Bericht die Arbeitszeit in einer angepassten Tätigkeit mit sechs bis acht Stunden pro Tag an , wobei sie zudem eine Leistungseinschränkung zwischen null und 20 % vermerkte . In ihrem Bericht zu Handen des Krankentaggeldver sicherers hatte sie - ausgehend von einer Arbeitsfähigkeit von sechs bis acht Stunden pro Tag - demgegenüber eine Leistungseinschränkung zwischen zehn und 20 %</w:t>
      </w:r>
    </w:p>
    <w:p>
      <w:r>
        <w:t>attestiert (vgl. vorstehend E. 3.4). 4.4</w:t>
      </w:r>
    </w:p>
    <w:p>
      <w:r>
        <w:t>Aus psychiatrischer Sicht attestierte F.___ dem Beschwerdeführer vom 2 0. Mai bis 3 0. Juni 2012 eine volle und ab 1. Juli 2012 eine 50%ige Arbeits unfähigkeit (vgl. vorstehend E. 3.5 und E. 3.10) .</w:t>
      </w:r>
    </w:p>
    <w:p>
      <w:r>
        <w:t>Soweit ersichtlich bezieht sich diese Arbeitsfähigkeitsbeurteilung lediglich auf die ange stammte Tätigkeit als Schneider . Eine angepasste Tätigkeit erachtete F.___ als empfehlens wert , e r machte jedoch keine Angaben zum zeitlichen Umfang und zum Zumut barkeit sprofil . D em Bericht von F.___ vom Januar 2013 (vorstehend E.</w:t>
      </w:r>
    </w:p>
    <w:p>
      <w:r>
        <w:t>3.10) ist sodann auch kein aktueller psychopathologische r Befund zu ent neh men , welcher die von ihm gestellte Diagnose einer mittelgradigen depressi ven Störung sowie die ab Juli 2011 attestierte, anhaltende 50%ige Arbeitsun fähig keit nachvollziehbar erscheinen lassen würde. Unklar ist zudem, ob bezie hungs weise wie stark invaliditätsfremde psychosoziale Faktoren wie beispiels weise die Aufgabe des eigenen Schneidereibetriebs sowie die lange Arbeitslosigkeit das psychische Leiden des Beschwerdeführers mitbestimmen . Im Übrigen äusserte sich F.___ auch nicht zur Frage der Zumutbarkeit der willentlichen Überwindung der aus dem Leiden des Beschwerdeführers resultierenden Ein schränkungen. 4. 5</w:t>
      </w:r>
    </w:p>
    <w:p>
      <w:r>
        <w:t>RAD-Arzt Dr. H.___ gelangte in seiner Stellungnahme vom Februar 2013 (vorste hend E. 3.11) zum Schluss, dass gestützt auf die medizinischen Berichte in der angestammten Tätigkeit seit 1. Juli 2012 bis auf weiteres von einer 50%igen Ar beitsunfähigkeit auszugehen sei. D abei stützte er sich auf die Ei n schätzung des Psychiaters F.___ (vgl. vorstehend E. 3.10) , auf welche aus den dar gelegten Gründen</w:t>
      </w:r>
    </w:p>
    <w:p>
      <w:r>
        <w:t>(vorstehend E. 4.4) jedoch nicht abgestellt werden kann. Indem Dr. H.___ bei der Beurteilung der Arbeitsfähigkeit in der angestammten Tätigkeit einzig die aus psychiatrischer Sicht attestierte Arbeitsunfähigkeit berücksichtigte, verneinte er implizit eine aus somatischen Gründen bestehende A rbeitsunfähigkeit als Schneider, ohne sich indes mit der divergierenden Ein schätzung durch Dr. C.___ , welche in der angestammten Tätigkeit ab Januar 2012 von einer vollen Arbeitsunfähigkeit ausging, auseinander zu setzen.</w:t>
      </w:r>
    </w:p>
    <w:p>
      <w:r>
        <w:t>In einer leidensangepassten Tätigkeit ging Dr. H.___ gestützt auf die Angaben von Dr. C.___ ab 2 0. März 2012 von einer Arbeitsfähigkeit von 80 % bis 100 % aus. Diese Schlussfolgerung vermag angesichts der dargelegten Ungenauig keiten in der Arbeitsfähigkeitsbeurteilung durch Dr. C.___</w:t>
      </w:r>
    </w:p>
    <w:p>
      <w:r>
        <w:t>(vorstehend E. 4.3) allerdings nicht zu überzeugen. Zudem geht Dr. H.___ damit implizit und ohne nähere Begründung davon aus, dass sich das psychische Leiden des Beschwer deführers nicht (mehr) auf seine Arbeitsfähigkeit in einer leidensangepassten Tätigkeit auswirkt, was sich nach derzeitiger Lage der Akten aber ebenfalls nicht abschliessend beurteilen lässt.</w:t>
      </w:r>
    </w:p>
    <w:p>
      <w:r>
        <w:t>Zu bemerken ist schliesslich, dass Dr. H.___ im Oktober 2012 gestützt auf die damals vorhandenen medizinischen Akten den Gesundheitszustand des Be schwer deführers als nicht abschliessend beurteilbar bezeichnete und weitere medizinische Abklärungen als angezeigt erachtete (vgl. vorstehend E. 3.7), w es halb er die zuständige Sachbearbeiterin um Einholung eines Befundberichts bei F.___</w:t>
      </w:r>
    </w:p>
    <w:p>
      <w:r>
        <w:t>und bei Dr. B.___</w:t>
      </w:r>
    </w:p>
    <w:p>
      <w:r>
        <w:t>sowie eines Verlaufsberichts bei Dr. C.___ bat (vgl. Urk. 6/57/3 Mitte). Aus d en in der Folge erstatteten Berichten von Dr. B.___ und Dr. C.___ (vorstehend E. 3.8-9)</w:t>
      </w:r>
    </w:p>
    <w:p>
      <w:r>
        <w:t>ergeben sich jedoch keine wesentlichen neuen Erkenntni sse , da der Beschwerdeführer ab Januar 2011 beziehungsweise Juni 2012 nicht mehr bei Dr. B.___ beziehungsweise Dr. C.___ in Behandlung stand . De r Bericht von F.___ vom Januar 201 3 (vorstehend E. 3.10) enthält sodann kein en psychopathologische n Befund . Vor diesem Hintergrund</w:t>
      </w:r>
    </w:p>
    <w:p>
      <w:r>
        <w:t>ist nicht nachvollziehbar, weshalb Dr. H.___ keine wei teren Abklärungen in die Wege leitete ,</w:t>
      </w:r>
    </w:p>
    <w:p>
      <w:r>
        <w:t>und seine abschliessende Stellungnahme vom Februar 2013 vermag nicht zu überzeugen. 4.6</w:t>
      </w:r>
    </w:p>
    <w:p>
      <w:r>
        <w:t>Nach dem Gesagten ergibt sich, dass sich der Gesundheitszust and und die Arbeits fähigkeit des Beschwerdeführer s gestützt auf die derzeitige medizinische Aktenlage nicht abschliessend beurteilen lassen. Es ist unklar, inwieweit d er Beschwerdeführer aufgrund seiner physischen und psychischen Leiden in seiner angestammten Tätigkeit als Schneider sowie in einer leidensangepassten Tätig keit - in invalidenversicherungsrechtlich relevanter Weise - in seiner Arbeits fähigkeit eingeschränkt ist.</w:t>
      </w:r>
    </w:p>
    <w:p>
      <w:r>
        <w:t>Dem A ntrag des</w:t>
      </w:r>
    </w:p>
    <w:p>
      <w:r>
        <w:t>Beschwerdeführers folgend ist d ie angefochtene Verfügung vom 2 6. Dezember 2013 daher aufzuheben und die Sache gemäss § 26 Abs. 1 des Gesetzes über das Sozialversicherungsgericht ( GSVGer ) an die Be schwerde gegnerin zurückzuweisen , damit diese eine</w:t>
      </w:r>
    </w:p>
    <w:p>
      <w:r>
        <w:t>bidisziplinäre (orthopädisch-psychi atrische) Begutachtung veranlasse, die sich für die Zeit ab September 2012 zum Gesundheitszustand und zur Arbeitsfähigkeit de s Beschwerdeführer s sowohl in der angestammten Tätigkeit als Schneider</w:t>
      </w:r>
    </w:p>
    <w:p>
      <w:r>
        <w:t>- namentlich unter Berücksichtigung des Belastungsprofils gemäss Angaben des Arbeitgebers (vgl. Urk. 6/48/2) - als auch in einer leiden sangepassten Tätigkeit äussert,</w:t>
      </w:r>
    </w:p>
    <w:p>
      <w:r>
        <w:t>wobei ins Ermessen der Gutachter zu stellen sein wird , ob - wie vo m Beschwerdeführer beantragt (vgl. Urk. 1 S. 6 Mitte) - zusätzlich eine neurologische Teilbegutachtung angezeigt ist. 5. 5.1</w:t>
      </w:r>
    </w:p>
    <w:p>
      <w:r>
        <w:t>Der Beschwerdeführer beantragte des Weiteren, das Valideneinkommen</w:t>
      </w:r>
    </w:p>
    <w:p>
      <w:r>
        <w:t>sei gestützt auf sein letztes bei Y.___ erzieltes Einkommen auf Fr. 72‘514.50 (Jahr 2011) festzulegen . Er begründete dies damit, dass er seine langjährige Anstel lung bei Y.___ gesundheitsbedingt gekündigt und in der Hoffnung, sich im Rahmen einer selbständigen Erwerbsarbeit die Arbeitszeiten besser einteilen und seinen gesundheitlichen Einschränkungen besser Rechnung tragen zu können , im Dezember 2004 die A.___ GmbH</w:t>
      </w:r>
    </w:p>
    <w:p>
      <w:r>
        <w:t>gegründet habe ( Urk. 1 S. 3 unten und S. 6 unten). Als Beweis reichte er sein Kündigungsschrei ben vom 2 0. Juli 2004 ( Urk. 6/39/7) ein, in welchem er gesundheitliche Gründe als Kündigungsgrund anführte.</w:t>
      </w:r>
    </w:p>
    <w:p>
      <w:r>
        <w:t>Festzuhalten ist, dass die vom Beschwerdeführer ins Feld geführten Argumente für ein Abstellen auf sein letztes bei Y.___ erzieltes Einkommen auf den ersten Blick</w:t>
      </w:r>
    </w:p>
    <w:p>
      <w:r>
        <w:t>nicht unplausibel erscheinen. Nachdem sich der Gesundheitszustand und die Arbeitsfähigkeit des Beschwerdeführers sowohl in seiner angestammten als auch in einer angepassten Tätigkeit aber wie dargelegt als abklärungsbedürftig erweisen und erst nach Vorliegen der Ergebnisse der neuen medizinischen Ab klärungen abschliessend beurteilt werden kann, ob</w:t>
      </w:r>
    </w:p>
    <w:p>
      <w:r>
        <w:t>überhaupt ein Einkommens vergleich durchzuführen ist, ist von einer abschliessenden Prüfung der Frage</w:t>
      </w:r>
    </w:p>
    <w:p>
      <w:r>
        <w:t>der Höhe des Valideneinkommens im Rahmen des vorliegenden Verfahrens abzusehen . 5.2</w:t>
      </w:r>
    </w:p>
    <w:p>
      <w:r>
        <w:t>Nach dem Gesagten ist die angefochtene Verfügung vom 2 6. September 2013 in teilweiser Guthei ssung der Beschwerde aufzuheben und die Sache zur Ergän zung der medizinischen Abklärungen im Sinne der Erwägungen und zum Erlass einer neuen Verfügung an die Beschwerdegegnerin zurückzuweisen. 6. 6.1</w:t>
      </w:r>
    </w:p>
    <w:p>
      <w:r>
        <w:t>Da es um die Bewilligung oder Verweigerung von Versicherungsleistungen geht, ist das Verfahren kostenpflichtig. Die Gerichtskosten sind nach dem Verfahrens aufwand und unabhängig vom Streitwert festzulegen ( Art. 69 Abs. 1 bis IVG) und auf Fr. 7 00.-- anzusetzen. Entsprechend dem Ausgang des Verfahrens sind sie aufgrund des lediglich geringfügigen Unterliegens des Beschwerdeführers der Beschwerdegegnerin aufzuerlegen.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unter Berücksichtigung seines gering fügi gen Unterliegens betreffend die Festsetzung des Valideneinkommens , der Bedeutung der Streitsache und der Schwierigkeit des Prozesses ( § 34 Abs. 3 GSVGer ) sowie beim massgeblichen Stundenansatz von Fr. 200.-- (zuzüglich Mehrwertsteuer) auf Fr. 1‘600 .-- (inkl. Barauslagen und Mehrwertsteuer) fest zulegen und von der Beschwerdegegnerin zu bezahlen. Das Gericht erkennt: 1.</w:t>
      </w:r>
    </w:p>
    <w:p>
      <w:r>
        <w:t>In teilweiser Gutheissung der Beschwerde wird die Verfügung vom 2 6. September 2013 aufgehoben und die Sache an die Sozialversicherungsanstalt des Kantons Zürich, IV-Ste lle, zurückgewiesen , damit diese, nach erfolgten Abklärungen im Sinne der Er wägungen, neu verfüge.</w:t>
      </w:r>
    </w:p>
    <w:p>
      <w:r>
        <w:t>Im Übrigen wird die Beschwerde abgewiesen.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1‘600 .--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r>
        <w:rPr>
          <w:b/>
        </w:rPr>
        <w:t>E. 9</w:t>
      </w:r>
    </w:p>
    <w:p>
      <w:r>
        <w:t>,</w:t>
      </w:r>
    </w:p>
    <w:p>
      <w:r>
        <w:t>Urk. 6/39/8-10) .</w:t>
      </w:r>
    </w:p>
    <w:p>
      <w:r>
        <w:t>Am 2 4. September 2012 (richtig : 2011, vgl. Urk. 6/11) meldete sich der Ver sicherte zum Bezug von Leistungen der Invalidenversicherung an gemeldet ( Urk. 6/7). Die Sozialversicherungsanstalt des Kantons Zürich, IV-Stelle, holte Arztberichte ( Urk. 6/13,</w:t>
      </w:r>
    </w:p>
    <w:p>
      <w:r>
        <w:t>Urk. 6/21), einen Arbeitgeberbericht ( Urk. 6/18 und Urk. 6/23) sowie einen Auszug aus dem individuellen Konto</w:t>
      </w:r>
    </w:p>
    <w:p>
      <w:r>
        <w:t>(IK-Auszug, Urk. 6/12) ein und zog Akten des Krankentaggeldversicherers ( Urk. 6/16, Urk. 6/19) bei, welcher bis 2 7. Mai 2012 Leistungen zu Gunsten des Versicher ten erbracht hatte (vgl. Urk. 6/29).</w:t>
      </w:r>
    </w:p>
    <w:p>
      <w:r>
        <w:rPr>
          <w:b/>
        </w:rPr>
        <w:t>E. 013</w:t>
      </w:r>
    </w:p>
    <w:p>
      <w:r>
        <w:t>( Urk. 6/58 = Urk. 2) verneinte sie einen Anspruch des Versicherten auf eine Invalidenrente. 2.</w:t>
      </w:r>
    </w:p>
    <w:p>
      <w:r>
        <w:t>Gegen die Verfügung vom 2 6. September 2013 ( Urk. 2) erhob der Versicherte am 2 5. Oktober 2013</w:t>
      </w:r>
    </w:p>
    <w:p>
      <w:r>
        <w:t>Beschwerde und beantragte,</w:t>
      </w:r>
    </w:p>
    <w:p>
      <w:r>
        <w:t>die Verfügung sei aufzuhe ben, und das Verfahren zwecks Ergänzung der medizinischen Abklärungen an die Beschwerdegegnerin zurückzuweisen. Zudem sei im Rückweisungsentscheid festzuhalten, dass das massgebliche Valideneinkommen 2011 Fr. 72‘514.50 betrage ( Urk. 1 S. 2 oben).</w:t>
      </w:r>
    </w:p>
    <w:p>
      <w:r>
        <w:t>Mit Beschwerdeantwort vom 2 7. November 2013 ( Urk. 5) schloss die IV-Stelle auf Abweisung der Beschwerde, was dem Beschwerdeführer am 2 7. Januar 2014 zur Kenntnis gebracht wurde ( Urk. 7). Das Gericht zieht in Erwägung: 1.</w:t>
      </w:r>
    </w:p>
    <w:p>
      <w:r>
        <w:rPr>
          <w:b/>
        </w:rPr>
        <w:t>E. 16</w:t>
      </w:r>
    </w:p>
    <w:p>
      <w:r>
        <w:t>ATSG) sind im angefochtenen Entscheid zutreffend wiedergegeben ( Urk. 2 S. 1). Darauf kann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