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IV.2013.00827 vom 16. April 2015</w:t>
      </w:r>
    </w:p>
    <w:p>
      <w:r>
        <w:t>ZH Sozialversicherungsgericht, 2015-04-16, DE</w:t>
      </w:r>
    </w:p>
    <w:p>
      <w:r>
        <w:rPr>
          <w:b/>
        </w:rPr>
        <w:t xml:space="preserve">Quelle: </w:t>
      </w:r>
      <w:r>
        <w:t>https://mcp.opencaselaw.ch/entscheid/zh_sozialversicherungsgericht_IV.2013.00827</w:t>
      </w:r>
    </w:p>
    <w:p>
      <w:r>
        <w:t>FR: ZH_SOZIALVERSICHERUNGSGERICHT IV.2013.00827 du 16 avril 2015</w:t>
      </w:r>
    </w:p>
    <w:p>
      <w:r>
        <w:t>IT: ZH_SOZIALVERSICHERUNGSGERICHT IV.2013.00827 del 16 aprile 2015</w:t>
      </w:r>
    </w:p>
    <w:p>
      <w:pPr>
        <w:pStyle w:val="Heading2"/>
      </w:pPr>
      <w:r>
        <w:t>Erwägungen</w:t>
      </w:r>
    </w:p>
    <w:p>
      <w:r>
        <w:rPr>
          <w:b/>
        </w:rPr>
        <w:t>E. 1</w:t>
      </w:r>
    </w:p>
    <w:p>
      <w:r>
        <w:t>X.___ , geboren 1958, Mutter von vier Kindern (Jahrgang 1976, 1978, 1984, 1986), war vo m</w:t>
      </w:r>
    </w:p>
    <w:p>
      <w:r>
        <w:t>1. Dezember 2009 bis</w:t>
      </w:r>
    </w:p>
    <w:p>
      <w:r>
        <w:rPr>
          <w:b/>
        </w:rPr>
        <w:t>E. 1.1</w:t>
      </w:r>
    </w:p>
    <w:p>
      <w:r>
        <w:t>Invalidität ist die voraussichtlich bleibende oder längere Zeit dauernde ganze oder teilweise Erwerbsunfähigkeit ( Art.</w:t>
      </w:r>
    </w:p>
    <w:p>
      <w:r>
        <w:rPr>
          <w:b/>
        </w:rPr>
        <w:t>E. 1.2</w:t>
      </w:r>
    </w:p>
    <w:p>
      <w:r>
        <w:t>Zur Annahme der Invalidität nach Art.</w:t>
      </w:r>
    </w:p>
    <w:p>
      <w:r>
        <w:rPr>
          <w:b/>
        </w:rPr>
        <w:t>E. 1.3</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t>2.1</w:t>
      </w:r>
    </w:p>
    <w:p>
      <w:r>
        <w:t>Die Beschwerdegegnerin ging in der angefochtenen Verfügung ( Urk. 2) gestützt auf die medizinischen Abklärungen, insbesondere das psychiatrische Gutachten vom 2. März 2013 ( Urk. 8/43), davon aus, dass bei der Beschwerdeführerin kein invalidisierender Gesundheitsschaden vorliege und eine volle Arbeitsfähigkeit für jegliche berufliche Tätigkeiten bestehe , und verneinte einen Anspruch auf Leistungen der Invalidenversicherung. 2.2</w:t>
      </w:r>
    </w:p>
    <w:p>
      <w:r>
        <w:t>Die Beschwerdeführerin bestritt beschwerdeweise ( Urk. 1) die von der Beschwer de gegnerin angenommene uneingeschränkte Arbeitsfähigkeit und machte geltend, dass zur Beurteilung der Arbeitsfähigkeit nicht auf das Gutachten abge stellt werden könne, da die Begutachtung ohne Beizug eines Übersetzers</w:t>
      </w:r>
    </w:p>
    <w:p>
      <w:r>
        <w:t>durchgeführt worden sei. Zudem habe d ie Beschwerdegegnerin die somatischen Beschwerden nicht rechtsgenüglich abgeklärt. 2.3</w:t>
      </w:r>
    </w:p>
    <w:p>
      <w:r>
        <w:t>Strittig und zu prüfen ist somit, wie es sich mit der Arbeitsfähigkeit der Beschwer deführerin verhält und ob zur Beantwortung dieser Frage auf das Gut achten ( Urk. 8/43) abgestellt werden kann. 3.</w:t>
      </w:r>
    </w:p>
    <w:p>
      <w:r>
        <w:rPr>
          <w:b/>
        </w:rPr>
        <w:t>E. 1.6</w:t>
      </w:r>
    </w:p>
    <w:p>
      <w:r>
        <w:t>und Ziff. 1.7). 3. 6</w:t>
      </w:r>
    </w:p>
    <w:p>
      <w:r>
        <w:t>Dr. med. D.___ , Facharzt für Psychiatrie und Psychotherapie, stellte im Gutachten vom 2. März 2013 ( Urk. 8/43) keine Diagnose mit Auswirkung auf die Arbeitsfähigkeit. Als Diagnose ohne Auswirkung auf die Arbeitsfähigkeit nannte er eine Anpassungsstörung mit längerer depressiver Reaktion, bei psy chosozialer Belastungssituation (S. 10 oben). Die Beschwerdeführerin erwähne eine Vielzahl von massiven, aber letztlich krankheitsfremden psychosozialen Belastungsfaktoren, die seit Jahren auf sie einwirken würden. Die Symptomatik habe sich im Verlauf trotz intensiver Therapiebemühungen kaum gebessert. Dabei falle auf, dass die medikamentöse antidepressive Behandlung eher von schwacher Intensität gewesen sei, obwohl die Ergebnisse unbefriedigend geblie ben seien. In den Vorakten werde immer wieder die starke reaktive Komponente aufgrund multipler, schwerwiegender aber krankheitsfremder psychosozialer Belastungsfaktoren betont. Die Beschwerdeführerin habe die Integrationsmass nahmen trotz befriedigender Leistungen vor dem Abschluss abgebrochen. Zum Zeitpunkt der Verschlimmerung der seit längerem bestehenden depressiven Beschwerden habe sie sich in einer schwerwiegenden Konfliktsituation am Arbeitsplatz befunden (S. 10) .</w:t>
      </w:r>
    </w:p>
    <w:p>
      <w:r>
        <w:t>Zusammenfassend seien die nach wie vor bestehenden depressiven Symptome als reaktiv bei weiter bestehenden erheblichen Belastungsfaktoren zu beurteilen. Weder in den Vorakten noch in der aktuellen gutachterlichen Untersuchung fänden sich klare, nachvollziehbare Hinweise auf einen schweren, von externen Belastungen unabhängigen psychischen Gesundheitsschaden im Sinne einer de pressiven Störung, der eine langfristige Arbeitsunfähigkeit rechtfertigen würde (S. 11) . 4. 4.1</w:t>
      </w:r>
    </w:p>
    <w:p>
      <w:r>
        <w:t>Die Beschwerdegegnerin stützte ihren abweisenden Entscheid auf das psychiat rische Gutachten, wonach bei der Beschwerdeführerin von einer vollen Arbeits fähigkeit in jeglichen Tätigkeiten auszugehen sei (vorstehend E. 3.6). 4.2</w:t>
      </w:r>
    </w:p>
    <w:p>
      <w:r>
        <w:t>Das psychiatrische Gutachten von Dr. D.___ vom 2. März 2013 beruht auf für die strittigen Belange umfassenden Untersuchungen und berücksichtigt die von der Beschwerdeführerin geklagten Beschwerden in angemessener Weise. Sodann wurde es in Kenntnis der und in Auseinandersetzung mit den Vorakten erstattet und trägt der konkreten medizinischen Situation Rechnung.</w:t>
      </w:r>
    </w:p>
    <w:p>
      <w:r>
        <w:t>Das Gutachten leuchtet in der Darlegung der medizinischen Zusammenhänge ein und die vorgenommenen Schlussfolgerungen zu Gesundheitszustand und Arbeitsfähigkeit werden ausführlich begründet. So zeigte der Gutachter auf, dass sich weder in den Vorakten noch in der gutachterlichen Untersuchung klare und nachvollziehbare Hinweise auf einen schweren, von externen Belas tungen unabhängigen psychischen Gesundheitsschaden im Sinne einer depres siven Störung finden liessen, welche eine langfristige Arbeitsunfähigkeit recht fertigen würde.</w:t>
      </w:r>
    </w:p>
    <w:p>
      <w:r>
        <w:t>Das Gutachten ist für die Beantwortung der Fragen umfassend und erfüllt die praxisgemässen Kriterien (vgl. vorstehend E. 1.4) vollumfänglich, so dass für die Entscheidfindung darauf abgestellt werden kann. 4.3</w:t>
      </w:r>
    </w:p>
    <w:p>
      <w:r>
        <w:t>Soweit die Beschwerdeführerin geltend macht, das Gutachten sei nicht beweis kräftig, weil die Untersuchung ohne Beizug eines Übersetzers erfolgt sei , vermag dies nicht zu überzeugen.</w:t>
      </w:r>
    </w:p>
    <w:p>
      <w:r>
        <w:t>4.3.1</w:t>
      </w:r>
    </w:p>
    <w:p>
      <w:r>
        <w:t>Der bestmöglichen sprachlichen Verständigung zwischen Experte und versi cher ter Person kommt zwar insbesondere bei der psychiatrischen Abklärung beson deres Gewicht zu. Gemäss Rechtsprechung des Bundesgerichts besteht aber kein unbedingter Anspruch auf Durchführung einer medizinischen Abklä rung in der Muttersprache des Exploranden resp. der Explorandin oder unter Beizug eines Übersetzers (Urteile des Bundesgerichts 9C_511/2009 vom 3 0. November 2009 E. 4.2.2.1, 9C_1022/2008 vom 2 4. Juli 2009 E. 3.3.2 und 9C_822/2008 vom 2 1. April 2009 E. 3.4.1, je mit Hinweisen). Auch in den Leit linien der Schweize rischen Gesellschaft für Versicherungspsychiatrie für die Begutachtung psychi scher Störungen (publ iziert in: Schweizerische Ärztezei tung [ SAeZ ] 2004 S.</w:t>
      </w:r>
    </w:p>
    <w:p>
      <w:r>
        <w:t>1048 ff., S. 1051) wird für die Untersuchung von Fremd sprachigen lediglich empfohlen, einen geeigneten Übersetzer beizuziehen, wenn die sprachliche Ver ständigung zwischen Gutachter und Exploranden nicht ge nügend möglich ist. Diese Leitlinien haben zwar nicht verbindlich-behördlichen Charakter, formu lieren aber doch den fachlich anerkannten Standard für eine sachgerechte, rechtsgleiche psychiatrische Begutachtungspraxis in der Schweiz (Urteile des Bundesgerichts 8C_945/2009 vom 2 3. September 2010 E. 5, 8C_695/2009 vom 1 7. Dezember 2009 E. 3.2.1 und 8C_694/2008 vom 5. März 2009 E. 5.3 mit Hinweis).</w:t>
      </w:r>
    </w:p>
    <w:p>
      <w:r>
        <w:t>Ob eine medizinische Abklärung in der Muttersprache des Exploranden oder der Explorandin oder unter Beizug eines Übersetzers im Einzelfall geboten ist, hat grundsätzlich der Gutachter im Rahmen sorgfältiger Auftragserfüllung zu ent scheiden. Massgeblich dafür, ob und in welcher Form bei medizinisch-psychiat rischen Abklärungen dem Gesichtspunkt der Sprache und der sprachlichen Verständigung Rechnung getragen werden muss, ist letztlich die Bedeutung der Massnahme im Hinblick auf die in Frage stehende Leistung. Es geht um die Aussagekraft und damit die beweismässige Verwertbarkeit des Gutachtens als Entscheidungsgrundlage für die IV-Stelle und gegebenenfalls das Sozialver si che rungsgericht . Danach müssen die Feststellungen des Experten nachvoll ziehbar sein, seine Beschreibung der medizinischen Situation muss einleuchten und die Schlussfolgerungen müssen begründet sein (AHI 2004 S.</w:t>
      </w:r>
    </w:p>
    <w:p>
      <w:r>
        <w:t>143, I 245/00 E. 4.2.1 mit Hinweis auf BGE 125 V 351 E. 3a ; Urteile des Bundesgerichts 9C_511/2009 , vom 30. November 2009 E. 4.2.2.1 und 9C_1022/2008 , vom 2 4. Juli 2009 E. 3.3.2, je mit Hinweisen). 4.3.2</w:t>
      </w:r>
    </w:p>
    <w:p>
      <w:r>
        <w:t>Die Beschwerdeführerin lebt seit August 1979 ( Urk. 8/1 Ziff. 1.6) in der Schweiz und verfügt über die Niederlassungsbewilligung</w:t>
      </w:r>
    </w:p>
    <w:p>
      <w:r>
        <w:t>C. Weder in den zahlreichen Berichten von</w:t>
      </w:r>
    </w:p>
    <w:p>
      <w:r>
        <w:t>Dr. Z.___</w:t>
      </w:r>
    </w:p>
    <w:p>
      <w:r>
        <w:t>vom</w:t>
      </w:r>
    </w:p>
    <w:p>
      <w:r>
        <w:t>Zentrum A.___ , noch im Bericht von</w:t>
      </w:r>
    </w:p>
    <w:p>
      <w:r>
        <w:t>Dr. B.___</w:t>
      </w:r>
    </w:p>
    <w:p>
      <w:r>
        <w:t>oder</w:t>
      </w:r>
    </w:p>
    <w:p>
      <w:r>
        <w:t>im Gutachten von Dr. D.___ finden sich Anhaltspunkte , welche darauf hindeuten würden, dass sich bei der Behandlung irgendwelche Sprachschwie rigkeiten ergeben beziehungsweise sich der Gutachter und die Beschwerdefüh rerin inhaltlich nicht oder nicht richtig verstanden hätten . Dr. D.___ erwähnte in seinem Gutachten sogar explizit, dass die Beschwerdeführerin gut Deutsch spreche und dies für die Untersuchung problemlos ausreiche ( Urk. 8/43 S. 9).</w:t>
      </w:r>
    </w:p>
    <w:p>
      <w:r>
        <w:t>Weder im Anschluss an das Gutachten noch in der erhobenen Beschwerde legte die Beschwerdeführerin nachvollziehbar dar, inwiefern sich die angeblichen Sprachschwierigkeiten auf die Qualität des Gutachtens ausgewirkt haben sollen und zeigt e keine konkreten Missverständnisse oder sprachlich bedingte Fehlan nahmen auf , bei welchen das Gutachten von ihren Darlegungen abgewichen ist .</w:t>
      </w:r>
    </w:p>
    <w:p>
      <w:r>
        <w:t>Der Hinweis der Beschwerdeführerin, wonach die</w:t>
      </w:r>
    </w:p>
    <w:p>
      <w:r>
        <w:t>abweichende Diagnose stellung im Gutachten</w:t>
      </w:r>
    </w:p>
    <w:p>
      <w:r>
        <w:t>ebenfalls auf Verständigungsp robleme hin weise, ist unbehelflich . Die Beschwerdeführerin vermag</w:t>
      </w:r>
    </w:p>
    <w:p>
      <w:r>
        <w:t>daher nicht genügend substanziiert darzutun, inwiefern ihr durch das Fehlen einer Übersetzung ein Nachteil entstanden sein soll. Selbst die behandelnde Psychiaterin Dr. C.___ verwies</w:t>
      </w:r>
    </w:p>
    <w:p>
      <w:r>
        <w:t>in ihrem Bericht vom 2 3. September 2012 (vorstehend E. 3.5) auf die Anamneseerhebung des</w:t>
      </w:r>
    </w:p>
    <w:p>
      <w:r>
        <w:t>Zentrums A.___ (vorstehend E. 3.4), was darauf hindeutet, dass auch in deutscher Spra che eine Behandlung sowie Anamnese- und Befunderhebung möglich war. Im Übrigen wurde das Gutachten in Kenntnis der Vorakten erstellt, womit die Anamnese- und Befunderhebung der behandelnden Ärzte, welche die Beschwer deführerin in der Muttersprache behandel n oder behandelt haben , ohnehin berücksichtigt worden ist . Unter diesem Aspekt ist es nicht nachvoll ziehbar, weshalb im Rahmen der gutachterlichen Untersuchung die Vorge schichte und das Beschwerdebild der Beschwerdeführerin unvollständig und unzutreffend im Gutachten wiedergegeben worden sein soll en .</w:t>
      </w:r>
    </w:p>
    <w:p>
      <w:r>
        <w:t>Auch in den Unterlagen zum Belastbarkeitstraining bei der Organisation E.___ (vgl. beispielsweise Urk. 8/31, 8/33, vgl. auch 8/25),</w:t>
      </w:r>
    </w:p>
    <w:p>
      <w:r>
        <w:t>fin den sich keine Anhaltspunkte , dass es im Verlauf der Integrationsm assnahme irgendwelche Verständigungs- oder Sprachschwierigkeiten gegeben hat .</w:t>
      </w:r>
    </w:p>
    <w:p>
      <w:r>
        <w:t>Die Aussage der Beschwerdeführerin, wonach das Zentrum A.___ wegen Sprachschwierig keiten empfohlen habe, einen serbokroatisch sprechenden Psychiater aufzusu chen, findet in den Akten keine Stütze. Dem Bericht des Zentrums A.___ vom 2 6. Juli 2012 (vorstehend E. 3.4)</w:t>
      </w:r>
    </w:p>
    <w:p>
      <w:r>
        <w:t>ist diesbezüglich zu entnehmen, dass die Beschwerdeführerin auf eigenen Wunsch die psychotherapeutische Einzeltherapie bei einer serbo kroatisch sprechenden Psychiaterin fortführen wolle ( Urk. 8/43 S.</w:t>
      </w:r>
    </w:p>
    <w:p>
      <w:r>
        <w:t>15).</w:t>
      </w:r>
    </w:p>
    <w:p>
      <w:r>
        <w:t>Zusammenfassend ist somit festzuhalten,</w:t>
      </w:r>
    </w:p>
    <w:p>
      <w:r>
        <w:t>dass im Gutachten keine Hinweise für eine falsche oder unvollständige Feststellung des rechtserheblichen Sachverhalts und damit für eine unsorgfältige Auftragserfüllung vorhanden sind .</w:t>
      </w:r>
    </w:p>
    <w:p>
      <w:r>
        <w:t>Folglich vermag der diesbezügliche Einwand der Beschwerdeführerin die Beweiskraft des psychiatrische n Gutachten s vom</w:t>
      </w:r>
    </w:p>
    <w:p>
      <w:r>
        <w:t>2. März 2013 ( Urk. 8/43) nicht in Frage zu stellen. 5. 5.1</w:t>
      </w:r>
    </w:p>
    <w:p>
      <w:r>
        <w:t>Die Beschwerdeführerin wendet weiter ein, dass die Beschwerdegegnerin es unter lassen habe, die somatischen Beschwerden abzuklären und somit gar nicht im Stande war zu beurteilen, ob und in welchem Umfang sich diese auf die Arbeitsfähigkeit auswirken. 5.2</w:t>
      </w:r>
    </w:p>
    <w:p>
      <w:r>
        <w:t>Grundsätzlich setzt d er Nachweis einer Invalidität im Rechtssinn eine gesund heitlich bedingte, erhebliche und evidente, dauerhafte sowie objektivierbare Beeinträchtigung der Arbeits- und Erwerbsfähigkeit voraus . Dieser Massstab gilt für sämtliche Leiden gleichermassen ( BGE 139 V 547 E.</w:t>
      </w:r>
    </w:p>
    <w:p>
      <w:r>
        <w:t>9.4). E ine Anspruchs berechtigung</w:t>
      </w:r>
    </w:p>
    <w:p>
      <w:r>
        <w:t>setzt stets eine nachvollziehbare ärztliche Beurteilung der Auswir kungen des Gesundheitsschadens auf die Arbeits- und Erwerbsfähigkeit voraus , wobe i für die Eignung eines Gesundheitsschadens, die Leistungsfähigkeit rechts erheblich einzu schränken,</w:t>
      </w:r>
    </w:p>
    <w:p>
      <w:r>
        <w:t>nicht bereits die Befunde und Diagnosen, sondern erst deren Folgenabschätzung entscheidend sind. 5.3</w:t>
      </w:r>
    </w:p>
    <w:p>
      <w:r>
        <w:t>Vorgängig ist festzuhalten, dass die Beschwerdeführerin im Rahmen ihrer Anmel dung vom 7. Juli 2011 keine Angaben zu somatischen Beschwerden machte. So finden sich auch in den massgeblichen medizinischen Akten im Zeitpunkt des Erlasses der angefochtenen Verfügung, bis auf eine behandelte Lungenentzündung keine fachärztlich gestellte somatische Diagnose .</w:t>
      </w:r>
    </w:p>
    <w:p>
      <w:r>
        <w:t>A uch das Zentrum A.___ , wo die Beschwer deführerin im Jahr 2012 in einer achtwöchige n</w:t>
      </w:r>
    </w:p>
    <w:p>
      <w:r>
        <w:t>tageskli nische n Rehabilitationsbehandlung war, nannte in sein em Austrittsbericht vom 2 6. Juli 2012 (vorstehend E. 3.4) keine solche Diagnose, obwohl die dort behan delnde Ärztin aufgrund ihres Fachtitels (vorstehend E.</w:t>
      </w:r>
    </w:p>
    <w:p>
      <w:r>
        <w:t>3.1) dazu geeignet gewesen wäre und die Beschwerdeführerin während dieser mehrwöchigen und intensiven Behandlung neben Psycho- auch</w:t>
      </w:r>
    </w:p>
    <w:p>
      <w:r>
        <w:t>Physio-/Ergo- sowie Sporttherapien besucht hat .</w:t>
      </w:r>
    </w:p>
    <w:p>
      <w:r>
        <w:t>Neben den verschiedenen psychiatrischen Behandlungen befinden sich in den Akten des Weiteren keine Anhaltspunkte für eine fachärztliche Behandlung der geklagten somatischen Beschwerden .</w:t>
      </w:r>
    </w:p>
    <w:p>
      <w:r>
        <w:t>Dies lässt auf einen fehlenden erheblichen Leidensdruck schliessen und es muss zumindest davon ausgegangen werden, dass dieser neben den psych ischen Beschwerden nicht derart ausgeprägt ist, dass die Arbeitsfähigkeit der Beschwerdeführerin davon erheblich u nd dauerhaft eingeschränkt ist.</w:t>
      </w:r>
    </w:p>
    <w:p>
      <w:r>
        <w:t>Auch aus dem Umstand, dass die Beschwerdeführerin am 2 6. Juli 2013 wegen starker Kniebeschwerden zu einer orthopädischen Untersuchung an Dr. med. F.___ , Facharzt für Orthopädische Chirurgie und Traumatologie überwiesen wurde, ka nn sie nichts für sich ableiten, da</w:t>
      </w:r>
    </w:p>
    <w:p>
      <w:r>
        <w:t>diese Untersuchung nie stattgefunden hat (vgl. Urk. 11) .</w:t>
      </w:r>
    </w:p>
    <w:p>
      <w:r>
        <w:t>Zum Bericht von Dr.</w:t>
      </w:r>
    </w:p>
    <w:p>
      <w:r>
        <w:t>G.___ , Fachchiropraktor , vom 6. Februar 2014 (Urk. 12), welcher von Beschwerden der Hals- und Brustwirbelsäule und</w:t>
      </w:r>
    </w:p>
    <w:p>
      <w:r>
        <w:t>keine n Kniebeschwerden</w:t>
      </w:r>
    </w:p>
    <w:p>
      <w:r>
        <w:t>berichtete, ist anzumerken, dass der Erlass des angefochtenen Entscheids rechtsprechungsgemäss die Grenze der gerichtlichen Überprüfungs befugnis bildet (vgl. etwa BGE 131 V 407 E. 2.1.2.1 und BGE 129 V 354 E. 1). Eine allfällige seither eingetretene gesundheitliche Verschlechterung bildet da her nicht Gegenstand dieses Verfahrens.</w:t>
      </w:r>
    </w:p>
    <w:p>
      <w:r>
        <w:t>Soweit die Beschwerdeführerin verlangt, es seien weitere Abklärungen durchzu führen, kann darauf in antizipierter Beweiswürdigung verzichtet werden (BGE 127 V 491 E. 1b mit Hinweisen). Der Gesundheitszustand und insbesondere die medizinisch-theoretische Arbeitsfähigkeit der Beschwerdeführerin sind aufgrund der medizinischen Akten hinreichend abgeklärt. Die Beschwerdegegnerin ging daher zu Recht von keinen erheblichen somatischen Einschränkungen aus und musste diesbezüglich auch keine weiteren Abklärungen treffen.</w:t>
      </w:r>
    </w:p>
    <w:p>
      <w:r>
        <w:t>Nach dem Gesagten erweist sich die angefochtene Verfügung als rechtens, was zur Abweisung der Beschwerde führt. 6.</w:t>
      </w:r>
    </w:p>
    <w:p>
      <w:r>
        <w:t>Da es im vorliegenden Verfahren um die Bewilligung oder Verweigerung von Versicherungsleistungen geht, ist das Verfahren kostenpflichtig. Die Gerichts kosten sind nach dem Verfahrensaufwand und unabhängig vom Streitwert fest zulegen ( Art. 69 Abs. 1 bis IVG). Vorliegend sind die Kosten auf Fr. 700 .-- anzu setzen und der unterliegenden Beschwerdeführerin aufzuerlegen. Das Gericht erkennt: 1.</w:t>
      </w:r>
    </w:p>
    <w:p>
      <w:r>
        <w:t>Die Beschwerde wird abgewiesen. 2.</w:t>
      </w:r>
    </w:p>
    <w:p>
      <w:r>
        <w:t>Die Gerichtskosten von Fr. 700 .-- werden der Beschwerdeführerin</w:t>
      </w:r>
    </w:p>
    <w:p>
      <w:r>
        <w:t>auferlegt.</w:t>
      </w:r>
    </w:p>
    <w:p>
      <w:r>
        <w:t>Rechnung und Einzahlungsschein werden der</w:t>
      </w:r>
    </w:p>
    <w:p>
      <w:r>
        <w:t>Kostenpflichtigen nach Eintritt der Rechtskraft zuge stellt. 3.</w:t>
      </w:r>
    </w:p>
    <w:p>
      <w:r>
        <w:t>Zustellung gegen Empfangsschein an: - Rechtsanwalt Simon Näscher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 ie in Händen hat ( Art. 42 BGG). Sozialversicherungsgericht des Kantons Zürich Der VorsitzendeDer Gerichtsschreiber MosimannSager</w:t>
      </w:r>
    </w:p>
    <w:p>
      <w:r>
        <w:rPr>
          <w:b/>
        </w:rPr>
        <w:t>E. 3</w:t>
      </w:r>
    </w:p>
    <w:p>
      <w:r>
        <w:t>1. Juli 2011 bei der Firma Y.___ als Office-Mitarbeiterin tätig, wobei der letzte Arbeitstag am 2 6. Februar 2011 war ( Urk. 8/16 ) .</w:t>
      </w:r>
    </w:p>
    <w:p>
      <w:r>
        <w:t>Unter Hinweis auf psychische B eschwerden meldete sich</w:t>
      </w:r>
    </w:p>
    <w:p>
      <w:r>
        <w:t>die Versicherte am 7. Juli 2011 bei der Invalidenversicherung zum Leistungsbezug an ( Urk. 8/1 ). Die Sozialversicherungsanstalt des Kantons Zürich, IV-Stelle, klärte die medizinische und erwerbliche Situation ab, zog ver einzelt Akten des Taggeldversicherers bei ( Urk. 8/9-10 ) und holte ein</w:t>
      </w:r>
    </w:p>
    <w:p>
      <w:r>
        <w:t>psychiat risches Gutachten ein, das am 2. März 2013 erstattet wurde ( Urk. 8/43 ).</w:t>
      </w:r>
    </w:p>
    <w:p>
      <w:r>
        <w:t>Nach</w:t>
      </w:r>
    </w:p>
    <w:p>
      <w:r>
        <w:t>durchgeführtem Vorbescheidverfahren ( Urk. 8/46 = 8/47 ; Urk. 8/48 = 8/51, Urk. 8/53 ) verneinte die IV-Stelle mit Verfügung vom 1 6. August 2013 einen Anspruch der Versicherten auf Leistungen der Invalidenversicherung ( Urk. 8/55 = Urk. 2). 2.</w:t>
      </w:r>
    </w:p>
    <w:p>
      <w:r>
        <w:t>Die Versicherte erhob am 1 6. September 2013 Beschwerde gegen die Verfügung vom 1 6. August 2013 ( Urk. 2) und beantragte, diese sei aufzuheben und es sei ihr ab dem 1 9. Juli 2012 mindestens ein halbe Invalidenrente zuzusprechen , eventuell seien ein rheumatologisches und pneumologisches Gutachten sowie ein psychiatrisches Obergutachten einzuholen ( Urk. 1 S. 2).</w:t>
      </w:r>
    </w:p>
    <w:p>
      <w:r>
        <w:t>Die IV-Stelle beantragte mit Beschwerdeantwort vom 1 1. November 2013 (Urk. 7 ) die Abweisung der Beschwerde. Dies wurde der Beschwerdeführerin am 2 0. Januar 2014 zur Kenntnis gebracht ( Urk. 9 ). Am 1 8. Februar 2014 reichte die Beschwerdeführerin einen weiteren Arztbericht ein ( Urk. 11 - 12), welcher der Beschwerdegegnerin am 2 1. Februar 2014 zur Kenntnisnahme zugestellt wurde ( Urk. 13). Das Gericht</w:t>
      </w:r>
    </w:p>
    <w:p>
      <w:r>
        <w:t>zieht in Erwägung: 1.</w:t>
      </w:r>
    </w:p>
    <w:p>
      <w:r>
        <w:rPr>
          <w:b/>
        </w:rPr>
        <w:t>E. 3.1</w:t>
      </w:r>
    </w:p>
    <w:p>
      <w:r>
        <w:t>Dr. med. Z.___ , Fachärztin für Allgemeine Innere Medizin, Zentrum A.___ , nannte in ihrem Bericht vom 2. August 2011 ( Urk. 8/6) als psychiatrische Diagnose mit Auswirkung auf die Arbeitsfähigkeit eine mittelgradi ge depressive Episode (ICD-10 F 32.1 ). Die Beschwerdeführerin klage seit Sommer 2010 aufgrund der schwierigen Zusam menarbeit mit der neuen Chefin über Schlafstörungen, Traurigkeit und häufige s Weinen. Durch die Kündigung am 2 5. Februar 2011 sei es zu einer Verschlech terung der Symptomatik gekommen mit zusätzlich em Gedankenkreisen, Inte ressenlosigkeit, Verlust des Selbstvertrauens, nächtlichem Schreien und Appe titlosigkeit. Die Beschwerdeführerin sei seit dem 1 2. März 2011 zu 100 % arbeitsunfähig (S. 5). Die bisherige Tätigkeit sei zurzeit nicht zumutbar. Auch eine behinderungsangepasste Tätigkeit sei derzeit nicht möglich (S. 7). Die Beschwerdeführerin komme seit dem 9. März 2011 alle ein bis zwei Wochen zu psychotherapeutischen Einzelsitzungen (S. 6) . Bei regelmässigen Sitzungen sei mit einer Wiedererlangung der Arbeitsfähigkeit zu rechnen, wobei der Zeitpunkt der Wiedererlangung noch unklar sei und von den Fortschritten abhänge (S. 7).</w:t>
      </w:r>
    </w:p>
    <w:p>
      <w:r>
        <w:rPr>
          <w:b/>
        </w:rPr>
        <w:t>E. 3.2</w:t>
      </w:r>
    </w:p>
    <w:p>
      <w:r>
        <w:t>Dr. med. B.___ , Facharzt für Psychiatrie und Psychotherapie, berichtete am 1 3. Juli 2011 ( Urk. 8/9) zuhanden der Taggeldversicherung und diagnostizierte eine mittelgradige depressive Episode (ICD-10 F33.1) . Aktuell bestehe eine 100%ige Arbeitsunfähigkeit für die zuletzt ausgeübte Tätigkeit sowie auf dem allgemeinen Arbeitsmarkt (S. 2). Unter Optimierung der psychi atrischen einschliesslich psychopharmakologischen Behandlung wäre in den kommenden sechs Wochen erfahrungsgemäss mit einer Verbesserung von Antrieb, Denken und Stimmung zu rechnen, so dass ab Ende August / Anfang September möglicherweise eine 50%ige Arbeitsfähigkeit für Tätigkeiten mit ein fachen bis mittelschweren Anforderungen eintreten könne. Vermieden wer den sollten handwerkliche Arbeiten mit komplexen und planerischen Anforde rungen, Arbeiten mit Übernahme von Verantwortung, Führungs- und Überwa chungs ar bei ten , Tätigkeiten, welche ein differenziertes Sprachverständnis erfordern, der Umgang mit Konflikten und schwierigen sozialen Situationen sowie komplexere Problemlösungen unter Zeitdruck (S. 2 f. ) .</w:t>
      </w:r>
    </w:p>
    <w:p>
      <w:r>
        <w:rPr>
          <w:b/>
        </w:rPr>
        <w:t>E. 3.3</w:t>
      </w:r>
    </w:p>
    <w:p>
      <w:r>
        <w:t>Dr. Z.___ nannte in ihrem Bericht vom 1 5. November 2011 ( Urk. 8/18) dieselbe n Diagnose n und Befunde wie im Bericht vom 2. August 2011 (vor stehend E. 3.1) und ergänzte , dass die Beschwerdeführerin bezüglich Emotions regul ation Fortschritte gemacht habe. Sie leide nach wie vor unter den Symptomen einer mittelgradigen Depression, es zeige sich jedoch bereits eine Besserung der Symptomatik (S. 6) . Falls sie weiterhin regelmässige psychothe rapeutische Sitzungen besuche und die gemachten Fortschritte vertiefen könne, sei mit einer Wiedererlangung einer 50%igen Arbeitsfähigkeit ab zirka März 2012 zu rechnen (S. 8) .</w:t>
      </w:r>
    </w:p>
    <w:p>
      <w:r>
        <w:rPr>
          <w:b/>
        </w:rPr>
        <w:t>E. 3.4</w:t>
      </w:r>
    </w:p>
    <w:p>
      <w:r>
        <w:t>Dr. Z.___ berichtete am 2 6. Juli 2012 ( Urk. 8/43/12-15) über die acht wöchige tagesklinische Rehabilitationsbehandlung und diagnostizierte weiterhin eine mittelgradige depressive Episode (ICD-10 F32.1). Der Zustand der Beschwerdeführerin habe sich während der Behandlung leicht verbessert. Die Depression habe leicht reduziert werden können. Prognostisch günstig sei ihre hohe Motivation, ungünstig seien die unvorhersehbaren Stresssituationen und die Zukunftsängste, welche sie immer wieder verunsichern würden (S. 14). Dabei sei die Beschwerdeführerin sowohl aus subjektiver wie auch aus objekti ver Sicht für jegliche Tätigkeiten zu 100 % arbeitsunfähig. Sie sei nach wie vor sehr rasch überfordert, alltäglicher Stress löse dabei Schmerzattacken sowie eine Verschlechterung des psychischen Zustandes aus (S. 15). 3. 5</w:t>
      </w:r>
    </w:p>
    <w:p>
      <w:r>
        <w:t>Dr. med. C.___ , Fachärztin für Psychiatrie und Psychotherapie, führ te in ihrem Bericht vom 2 3. September 2012 ( Urk. 8/38) aus, sie behandle die Beschwerdeführerin seit M ai 2012 ( Ziff. 1.2) und nannte als Diagnose mit Auswirkung auf die Arbeitsfähigkeit eine mittelgradige depressive Episode (ICD-10 F32.1). Sie führte weiter aus, dass die Beschwerdeführerin aufgrund von Rückenbeschwerden und einer depressiven Symptomatik als Hilfsarbeiterin zu 100 % arbeitsunfähig sei ( Ziff.</w:t>
      </w:r>
    </w:p>
    <w:p>
      <w:r>
        <w:rPr>
          <w:b/>
        </w:rPr>
        <w:t>E. 8</w:t>
      </w:r>
    </w:p>
    <w:p>
      <w:r>
        <w:t>ATSG) sind.</w:t>
      </w:r>
    </w:p>
    <w:p>
      <w:r>
        <w:t>Bei einem Invaliditätsgrad von mindestens 40 % besteht Anspruch auf eine Vier tel 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