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IV.2013.00810 vom 11. Mai 2015</w:t>
      </w:r>
    </w:p>
    <w:p>
      <w:r>
        <w:t>ZH Sozialversicherungsgericht, 2015-05-11, DE</w:t>
      </w:r>
    </w:p>
    <w:p>
      <w:r>
        <w:rPr>
          <w:b/>
        </w:rPr>
        <w:t xml:space="preserve">Quelle: </w:t>
      </w:r>
      <w:r>
        <w:t>https://mcp.opencaselaw.ch/entscheid/zh_sozialversicherungsgericht_IV.2013.00810</w:t>
      </w:r>
    </w:p>
    <w:p>
      <w:r>
        <w:t>FR: ZH_SOZIALVERSICHERUNGSGERICHT IV.2013.00810 du 11 mai 2015</w:t>
      </w:r>
    </w:p>
    <w:p>
      <w:r>
        <w:t>IT: ZH_SOZIALVERSICHERUNGSGERICHT IV.2013.00810 del 11 maggio 2015</w:t>
      </w:r>
    </w:p>
    <w:p>
      <w:pPr>
        <w:pStyle w:val="Heading2"/>
      </w:pPr>
      <w:r>
        <w:t>Erwägungen</w:t>
      </w:r>
    </w:p>
    <w:p>
      <w:r>
        <w:rPr>
          <w:b/>
        </w:rPr>
        <w:t>E. 1.1</w:t>
      </w:r>
    </w:p>
    <w:p>
      <w:r>
        <w:t>Wurde eine Rente</w:t>
      </w:r>
    </w:p>
    <w:p>
      <w:r>
        <w:t>wegen eines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des Bundesge setzes über den Allgemeinen Teil des Sozialversicherungsrechts ( ATSG ) vorzu 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1.2</w:t>
      </w:r>
    </w:p>
    <w:p>
      <w:r>
        <w:t>Invalidität ist die voraussichtlich bleibende oder längere Zeit dauernde ganze oder teilweise Erwerbsunfähigkeit ( Art.</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t>D en Stellungnahmen des RAD im Sinne von Art. 49 Abs. 3 IVV der Verordnung übe r die Invalidenversicherung (IVV) k ommt Beweiswert zu, wenn sie den all ge mei nen</w:t>
      </w:r>
    </w:p>
    <w:p>
      <w:r>
        <w:t>beweisrechtlichen Anforderungen an einen ärztlichen Bericht (BGE 125 V 351 E. 3a, 122 V 157 E. 1c) genü gen ( vgl. statt vieler: Urteil des Bundesgerichtes 9C_838/2012 vom 2 6. November 2012 E. 2.2.1 mit Hinweisen). 1. 6</w:t>
      </w:r>
    </w:p>
    <w:p>
      <w:r>
        <w:t>Für die Beurteilung der Gesetzmässigkeit der angefochtenen Verfügung ist für das Sozialversicherungsgericht in der Regel der Sachverhalt massgebend, der zur Zeit des Erlasses des angefochtenen Verwaltungsaktes gegeben war. Tatsa chen, die jenen Sachverhalt seither verändert haben, sollen im Normalfall Gegenstand einer neuen Verwaltungsverfügung bilden (BGE 130 V 138 E. 2.1 mit Hinweis). Sie können indessen, unter Wahrung des rechtlichen Gehörs, berücksichtigt werden, wenn sie kurze Zeit nach dem Erlass des angefochtenen Entscheids eingetreten sind, sich ihre Beachtung aus prozessökonomischen Gründen unbedingt aufdrängt und sie hinreichend klar feststehen (BGE 105 V 156 E. 2d; ZAK 1984 S. 349 E. 1b). Dies ist der Fall, wenn sie mit dem Streitge genstand in engem Sachzusammenhang stehen und geeignet sind, die Beurtei lung im Zeitpunkt des Entscheiderlasses zu beeinflussen (BGE 99 V 98 E.</w:t>
      </w:r>
    </w:p>
    <w:p>
      <w:r>
        <w:t>4 mit Hinweisen). 2.</w:t>
      </w:r>
    </w:p>
    <w:p>
      <w:r>
        <w:t>2.1</w:t>
      </w:r>
    </w:p>
    <w:p>
      <w:r>
        <w:t>Die Beschwerdegegnerin hielt im angefochtenen Entscheid fest, die medizini schen Abklärungen hätten ergeben, dass sich nach dem Unfall vom 2. Juni 2012 zwar eine Verschlechterung des Gesundheitszustandes ergeben habe, diese jedoch weiterhin eine volle Arbeitsfähigkeit in einer behinderungsangepassten Tätigkeit ermögliche. Die Verschlechterung des Gesundheitszustandes betreffe ausschliesslich die Schulter, weshalb weiterhin am in der Verfügung vom 12. März 2012 aufgeführten</w:t>
      </w:r>
    </w:p>
    <w:p>
      <w:r>
        <w:t>Belastungsprofil festgehalten werde (leichte sitzende, stehende oder wechselbelastende Tätigkeiten ohne Arbeiten über Schulterniveau bei einer endgradig eingeschränkten Schulterbeweglichkeit rechts und ohne Heben von Lasten mit der rechten oberen Extremität). Der Invaliditätsgrad betrage weiterhin 19 % (Urk. 2). 2.2</w:t>
      </w:r>
    </w:p>
    <w:p>
      <w:r>
        <w:t>Der Beschwerdeführer w andte dagegen im Wesentlichen ein, das Beschwerde bild habe sich erheblich verstärkt, sei doch die rechte Schulter praktisch nicht mehr funktionsfähig und der rechte Arm auch in einer leidensangepassten Tätigkeit kaum mehr einsetzbar. Zusätzlich liege eine objektivierte Schmerz problematik</w:t>
      </w:r>
    </w:p>
    <w:p>
      <w:r>
        <w:t>neu auch in der linken Schulter vor, welche ebenfalls zu einer erheblichen Einschränkung der Arbeitsmöglichkeiten führe. Kombiniert mit den ebenfalls bildgebend nachgewiesenen Ursachen für regelmässige Schmerzatta cken der Halswirbelsäule sei nicht nur die Funktionsfähigkeit beider oberen Extremitäten schwerwiegend beeinträchtigt, sondern auch das Konzentrations- und Durchhaltevermögen sowie die Fähigkeit, sich auf eine Tätigkeit irgendwel cher Art sinnvoll zu konzentrieren. Eine vollzeitige Einsatzfähigkeit mit voller Leistung sei nicht mehr gegeben. Zusätzlich seien zum heutigen Zeitpunkt auch die Auswirkungen des krankhaften Bluthochdrucks sowie der Zuckerkrankheit genauer abzuklären. Ohne weitere Abklärungsmassnahmen sei es jedoch aus geschlossen, die Einsatzmöglichkeiten zu bestimmen (Urk. 1 S. 5 ff.). 2.3</w:t>
      </w:r>
    </w:p>
    <w:p>
      <w:r>
        <w:t>Die Beschwerdegegnerin hielt in ihrer Vernehmlassung vom 24. Oktober 2013 fest, im Arztbericht der Klinik Z.___ vom 28. August 2013 werde eine unveränderte Situation festgehalten. Aus dem Bericht gehe keine Verschlechte rung des Gesundheitszustandes des Beschwerdeführers hervor. Die Einschätzung der Restarbeitsfähigkeit von nunmehr lediglich 20 % in einer angepassten Tätigkeit sei unbegründet und nicht nachvollziehbar. In der kreisärztlichen Untersuchung vom 29. August 2013 sei eine Arbeitsfähigkeit von 100 % in angepasster Tätigkeit festgehalten worden. Dabei sei die Einschränkung der lin ken Schulter im Belastungsprofil mitberücksichtigt worden (Urk. 10). 3.</w:t>
      </w:r>
    </w:p>
    <w:p>
      <w:r>
        <w:t>3.1</w:t>
      </w:r>
    </w:p>
    <w:p>
      <w:r>
        <w:t>Hinsichtlich des medizinischen Sachverhalts bis zur in Rechtskraft erwachsenen Verfügung der Beschwerdegegnerin vom 12. März 2012 kann auf die versiche rungsinterne Stellungnahme des Regionalen Ärztlichen Dienstes (RAD) vom 6. Dezember 2011 verwiesen werden. Dieser hielt unter Hinweis auf die damals vorliegenden Arztberichte, name ntlich diejenigen der Orthopädi e und der Rheumatologie d er Klinik Z.___ vom 1 8. Oktober resp. 2 6. August 2011, fest, der Beschwerdeführer leide an chronischen Nackenschmerzen mit Aus strahlung über den rechten Schultergürtel bei ausgeprägten spondylotischen Foraminalstenosen C5/6 und C6/7 links sowie Schulteroperationen rechts vom 23. November 2009 (AC-Gelenksresektion) und vom 1. Oktober 2010 ( arthro skopische Revisions-OP mit Re-Rekonstruktion der Supraspinatussehne ). Es bestehe eine volle Arbeitsunfähigkeit in der bisherigen Tätigkeit als Gipser seit November 200 9. In einer angepassten Tätigkeit sei aus versicherungs medizini scher Sicht, abgesehen von kurzzeitigen Arbeitsunfähigkeiten seit November 2009 (postoperative Rekonvaleszenzzeiten ) nicht von einer dauerhaften Arbeits unfähigkeit auszugehen. Das Belastungsprofil entspreche einer leichten sitzen den, stehenden oder wechselbelastenden Tätigkeit, ohne Arbeiten über Schul terniveau bei einer endgradig eingeschränkten Schulterbeweglichkeit rechts und ohne Heben von Lasten mit der rechten oberen Extremität (Urk. 11/53/7). Gestützt darauf verneinte die Beschwerdegegnerin mit Verfügung vom 12. März 2012 einen Rentenanspruch bei einem Invaliditätsgrad von 19 % (Urk. 11/66). 3. 2</w:t>
      </w:r>
    </w:p>
    <w:p>
      <w:r>
        <w:t>3.2 .1</w:t>
      </w:r>
    </w:p>
    <w:p>
      <w:r>
        <w:t>Im Zeitpunkt der rentenabweisenden Verfügung vom 2 5. Juli 2013 ( Urk. 2) lagen der Beschwerdegegnerin im Wesentlichen die folgenden ärztlichen Berichte und Stellungnahmen vor: 3.2.2</w:t>
      </w:r>
    </w:p>
    <w:p>
      <w:r>
        <w:t>Dr. med. A.___ , leitende Oberärztin Rheumatologie der Klinik Z.___ , diagnostizierte in ihrem Bericht vom 2. Mai 2012 betreffend die Konsultation vom 2 5. April 2012 eine Bursitis subacromiali s / subdeltoidea links, ein chroni sches cervicospondylogenes /-vertebrales Schmerzsyndrom rechts sowie einen Status nach Schulter-Arthroskopie rechts, Tenotomie und Tenodese der Bizeps-Sehne, subacromiale</w:t>
      </w:r>
    </w:p>
    <w:p>
      <w:r>
        <w:t>Bursektomie und Adhäsiolyse sowie Re-Rekonstruktion der Supraspinatussehne am 1. Oktober 201 0. Seit ca. vier Wochen stünden für den Beschwerdeführer linksseitige Schulterschmerzen im Vordergrund. Bei Persis tenz der linksseitigen Schulterschmerzen sei eine erweiterte Bildgebung ins Auge zu fassen. Insgesamt erscheine die Gesamtsituation jedoch komplex und der Verlauf chronifiziert . Die Schmerzschwelle scheine relativ tief zu sein, womit möglicherweise ein Hinweis für eine dysfunktionelle Komponente bestehe. Sicherlich müssten auch die ungünstigen Umgebungs-Kontextfaktoren mitberücksichtigt werden: schwere körperliche Tätigkeit, Alter des Beschwerde führers, abgelaufene Taggeldversicherung und auch noch ausstehende Taggeld zahlungen des früheren Arbeitgebers. Ein IV-Begehren sei noch hängig . Aktuell sei der Beschwerdeführer beim RAV angemeldet. Die Arbeitssuche als Gipser zu 50 % gestalte sich jedoch als aussichtslos (Urk. 11/72/13). 3.2.3</w:t>
      </w:r>
    </w:p>
    <w:p>
      <w:r>
        <w:t>In ihrem Schreiben an die damalige Rechtsvertreterin des Beschwerdeführers vom 2 9. August 2012 führte Dr. A.___ aus, es bestehe eine erhebliche Ver schlechterung des Gesundheitszustandes nach einem Sturz mit Luxation der rechten Schulter am 2. Juni 2012 sowie einer Verschlimmerung der Schmerzsi tuation der linken Schulter. Die Verschlechterung des Gesundheitszustandes wirke sich auf die Arbeitsfähigkeit des Beschwerdeführers aus. Die bisherige Arbeitstätigkeit als Gipser sei dem Beschwerdeführer nicht mehr zumutbar. Überkopfarbeiten, das Tragen und Heben von bereits leichten Gewichten (ab 5</w:t>
      </w:r>
    </w:p>
    <w:p>
      <w:r>
        <w:t>kg) sollten nicht mehr durch geführt werden . Eine körperlich leichte, mit Vorteil sitzende Arbeitstätigkeit sollte theoretisch zumutbar sein , entspreche jedoch nicht der Ausbildung des Beschwerdeführers. Eine neue richtungs weise nde Ver änderung des Gesundheitszustandes sei in absehbarer Zeit aus Sicht der behan delnden Ärzte an der Klinik Z.___ nicht zu erwarten ( Urk. 11/ 72/1). 3.2.4</w:t>
      </w:r>
    </w:p>
    <w:p>
      <w:r>
        <w:t>Dr. med. B.___ , Oberarzt Orthopädie der Klinik Z.___ , hielt in seinem Schreiben an die damalige Rechtsvertreterin des Beschwerdeführer s vom 24. September 2012 fest, seit der Schulterluxation vom 2. Juni 2012 bestehe eine deutliche Funktionsverschlechterung. Es sei von einer erheblichen Beein trächtigung der Schulterfunktion rechts auszugehen. Er gehe nicht davon aus, dass sich im weiteren Verlauf die Kraftverhältnisse besserten. Insofern sei die Arbeitsfähigkeit resp. die Belastbarkeit für körperlich beanspruchende Tätigkei ten stark reduziert ( Urk. 11/75). 3.2.5</w:t>
      </w:r>
    </w:p>
    <w:p>
      <w:r>
        <w:t>RAD-Arzt pract . med. C.___ , Facharzt für Arbeitsmedizin, hielt in seinen Stellungnahmen vom 2 7. September und 2 5. Oktober 2012 fest, den seit der letzten RAD-Stellungnahme vom 6. Dezember 2011 neu eingereichten Arztbe richten sei zu entnehmen, dass der Beschwerdeführer neu zusätzlich an den Diagnosen eines Status nach traumatischer ventrokaudaler Schulterluxation rechts am 2. Juni 2012, eines Status nach geschlossener Reposition am gleichen Tag sowie einer Bursitis subacromialis / subdeltoidea links leide. Eine Ver schlechterung des Gesundheitszustandes, vor allem der rechten Schulter, sei eingetreten. Es bestehe eine dauerhafte 100%ige Arbeitsunfähigkeit in der bis herigen Tätigkeit als Gipser. In einer angepassten Tätigkeit bestehe (abgesehen von kurzzeitigen Arbeitsunfähigkeiten bedingt durch das Unfallereignis) eine volle Arbeitsfähigkeit mit folgendem Belastungsprofil: körperlich leichte, mit Vorteil sitzende Arbeitstätigkeit ( Urk. 11/77). 3.2.6</w:t>
      </w:r>
    </w:p>
    <w:p>
      <w:r>
        <w:t>Dr. B.___ führte in seinem – vom Beschwerdeführer im Rahmen des Vorbescheid verfahrens eingereichten – Bericht vom 1 5. Mai 2013 die folgenden Di agnosen auf (Urk. 11/ 87 ): - Re-Ruptur Supraspinatussehne rechts mit hochgradiger Ausdünnung der Sehne, muskuläre Atrophie - Status nach traumatischer ventro-caudaler Schulterluxation rechts am 02.06.12 (Sturz auf Treppe) - Status nach atraumatischer Reluxation anteroinferior rechts am 20.10.12; Reposition D.___ , konservative Behandlung in Gilchrist -Verband - Status nach geschlossener Reposition am 02.06.12 (Kurznarkose, D.___ ) - Status nach Schulter-Arthroskopie rechts, Tenotomie und Tenodese der Bizeps-Sehne, subacromiale</w:t>
      </w:r>
    </w:p>
    <w:p>
      <w:r>
        <w:t>Bursektomie und Adhäsiolyse , Re Rekonstruktion der Supraspinatussehne (Speed-Bridge) am 01.10.2010 bei - Re-Ruptur der Supraspinatussehne rechts mit Instabilität der Bizeps longus -Sehne - Status nach offener Rotatorenmanschetten -Rekonstruktion, Défilée -Erweiterung und AC-Resektion rechts am 23.11.2009 - Tendinopathie</w:t>
      </w:r>
    </w:p>
    <w:p>
      <w:r>
        <w:t>Supraspinatus - und Subscapularissehne links mit partiel ler Ablösung vom Tuberculum</w:t>
      </w:r>
    </w:p>
    <w:p>
      <w:r>
        <w:t>majus bzw. minus ( Arthro -MRI 28.09.12) - Mediale Subluxation der langen Bizepssehne - Impingementsymptomatik - Chronisches cervicospondylogenes /-vertebrales Schmerzsyndrom rechts - MRI HWS vom 20.04.2011: ausgeprägte spondylotische Foraminalstenosen C5/6 und C6/7 links mit multisegmentalen leicht gradigen degenerativen Veränderungen</w:t>
      </w:r>
    </w:p>
    <w:p>
      <w:r>
        <w:t>Als Nebendiagnosen wu rden von Dr. B.___</w:t>
      </w:r>
    </w:p>
    <w:p>
      <w:r>
        <w:t>eine arterielle Hypertonie sowie ein Diabetes mellitus Typ 2 genannt .</w:t>
      </w:r>
    </w:p>
    <w:p>
      <w:r>
        <w:t>Klinisch bestehe links eine subacromiale</w:t>
      </w:r>
    </w:p>
    <w:p>
      <w:r>
        <w:t>Impingementsymptomatik . Allerdings könne radiologisch keine typische Outlet impingementkonstellation nachgewiesen werden. Der Subacromialraum sei ossär genügend weit, so dass er – Dr. B.___ – sich von einer operativen Inter vention im Sinne einer subacromialen Dekompression nur wenig Erfolg ver spreche. Er empfehle die Fortsetzung mit konservativen Therapiebemühungen. Für den Beschwerdeführer bestehe eine belastende Situation aufgrund von aus stehenden Zahlungen der Versicherungen. Die Arbeitsfähigkeit könne seines Erachtens sicher nicht gesteigert werden, so dass hier möglichst bald eine defi nitive Lösung gemeinsam mit der Invalidenversicherung gesucht werden sollte ( Urk. 11/87 = Urk. 11/93/90-93). 3.2.7</w:t>
      </w:r>
    </w:p>
    <w:p>
      <w:r>
        <w:t>RAD-Arzt Dr. C.___ hielt in seiner neuerlichen Stellungnahme vom 2 5. Juli 2013 fest, im Verlaufsbericht von Dr. B.___ vom 1 5. Mai 2013 würden keine neuen medizinischen Tatsachen genannt, die Arbeitsfähigkeit könne sicher nicht mehr gesteigert werden. Somit gelte aus versicherungsmedizinischer Sicht weiterhin: 100%ige Arbeitsunfähigkeit in der bisherigen Tätigkeit als Gipser seit Juni 2012 (Unfalldatum), 100%ige Arbeitsfähigkeit in angepasster Tätigkeit (seit jeher, abgesehen von kurzzeitigen Arbeitsunfähigkeiten bedingt durch das Unfallereignis). Es sei das Belastungsprofil gemäss RAD-Stellungnahme vom 2 7. September 2012 zu übernehmen. Aus versicherungsmedizinischer Sicht sei das Prüfen von beruflichen Massnahmen dringend zu empfehlen ( Urk. 11/88/2). 3.3 3.3.1</w:t>
      </w:r>
    </w:p>
    <w:p>
      <w:r>
        <w:t>In den Unfallakten, welche die SUVA der Beschwerdegegnerin nach Erlass der angefochtenen Verfügung hatte zugehen lassen ( Urk. 11/93), befinden sich im Wesentlichen die folgenden weiteren Arztberichte: 3.3.2</w:t>
      </w:r>
    </w:p>
    <w:p>
      <w:r>
        <w:t>Dr. A.___ hielt in ihrem Bericht an die SUVA vom 2 9. April 2013 bei gleichen Diagnosen wie im Bericht von Dr. B.___ vom 1 5. Mai 2015 ( Urk. 11/87) fest, es liege seit der letzten Konsultation vom 1 8. Februar 2013 wie auch schon früher ein im Wesentlichen unveränderter Verlauf mit starken Schmerzen in beiden Schultern, rechts deutlich ausgeprägter, vor. Klinisch seien die Bewegungen der rechten Seite zumindest teilweise schmerzbedingt vor allem über der Horizon tale praktisch nicht möglich und mit einer vom Beschwerdeführer ein genommenen Abwehrhaltung begleitet. Rechts bestehe eine diffuse Druck schmerzhaftigkeit über der ganzen Schulter vor allem dorsal, links vor allem im ventralen Kapselanteil. Das AC-Gelenk links sei schmerzhaft. Die passive Beweglichkeit links sei uneingeschränkt, rechts Abduktion ab 130°, Elevation ab 150° schmerzhaft. Das Impingement sei links positiv und rechts nicht beurteil bar . Aus medizinischer Sicht sei mehrfach festgehalten worden, dass dem Beschwerdeführer sicherlich die angestammte Arbeitstätigkeit als Gipser nicht mehr zugemutet werden könne. Für eine sehr leichte, von Vorteil sitzende Arbeitstätigkeit ohne repetitive Aktionen, ohne Arbeiten über der Horizontalen, ohne Heben von Gewichten über 5 Kilogramm sowie ohne Tätigkeiten, welche mit Zwangspositionen/Zwangshaltungen verbunden seien, sei der Beschwerde führer zu 20 % arbeitsfähig ( Urk. 11/93/96-100). 3.3 . 3</w:t>
      </w:r>
    </w:p>
    <w:p>
      <w:r>
        <w:t>Dr. A.___ ergänzte im Bericht vom 28. August 2013 (Urk. 7/3 = Urk. 11/93/27 f.) die bisher ges tellten Diagnosen durch die Diagnose eines Ver dachts auf eine chronische Schmerzsymptomatik (generalisierte muskuloske lettale Schmerzen) sowie die Nebendiagnose einer Nephrolithiasis . Sie hielt fest, es liege eine unveränderte Situation vor, welche aufgrund der chronischen Schmerzproblematik sowie de r sozia len Auswirkungen schwierig sei. Die Beur teilung der Arbeitsfähigkeit sei unverändert (0 % als Gipser, medizinisch-theo retisch 20 % für eine leichte, wechselbelastende Arbeits tätigkeit , ohne Arbeiten über der Horizontalen, in Zwangshaltungen der Halswirbelsäule und des Schul tergürtels und ohne Heben und Tragen von Lasten über 5 kg). 3.3. 4</w:t>
      </w:r>
    </w:p>
    <w:p>
      <w:r>
        <w:t>D er Kreisarzt Dr. med. E.___ , Facharzt FMH für Chirurgie, untersuchte den Beschwerdeführer am 29. August 2013 im Auftrag der SUVA . Dr. E.___ hielt in seinem gleichentags erstellten Bericht (Urk. 11/93/22) fest , der Beschwerdeführer habe berichtet, in der rechten Schulter stets Beschwerden zu haben und stets einen Gurt tragen zu müssen. An der linken Schulter habe er einen Tag zuvor eine Spritze erhalten; deren Wirkung halte jeweils zwei bis vier Wochen an. Zudem verspüre er auch Beschwerden im Nacken. Der Beschwer deführer sei mit einer Schulterbandage rech ts erschienen. Er sei mit einem Auto mit Automatikgetriebe hergefahren. Dr. E.___ führte sodann aus, bei seiner unfallversicherungsmedizinischen Beurteilung sei die linke Schulter, welche unfallkausal nicht zur Diskussion stehe, nicht zu berücksichtigen beziehungsweise als voll einsatzfähig zu betrachten. Aufgrund der aktuellen Befunde sei dem Beschwerdeführer eine leichte Tätigkeit mit maximal zu hantierenden Lasten bis T aillenhöhe von 10 kg, bis Brusthöhe von 5 kg zumutbar. Überkopfarbeiten, die den Einsatz bei der oberen Extremitäten erforderten, seien nicht mehr möglich. Tätigkeiten, welche mit Impulswirkungen verbunden seien , sowie Arbeiten mit stossenden oder vibrierenden Geräten seien ungeeignet. Aufgrund einer vermehrten Ermü dbarkeit der rechten dominanten Extremität sei dem Beschwerdeführer zusätz lich zu den üblichen Pausen je eine zusätzliche Pause am Morgen und am Nachmittag von je 15 Minuten zu gewähren (Urk. 11/93/25). 3.3.5</w:t>
      </w:r>
    </w:p>
    <w:p>
      <w:r>
        <w:t>Den besagten Unfallakten ist im weiteren zu entnehmen, dass die SUVA dem Beschwerdeführer am 23. September 2013 mit teilte , gestützt auf die Ergebnisse der kreisärztlichen Untersuchung vom 29. August 2013 sei von keiner wesentlichen Besserung der Folgen des Unfalles vom 2. Juni 201 2 mehr auszugehen. Der Schadenfall werde unter Übernahme der bisherigen Heilkosten mit aktuellem Datum abgeschlossen . Ob und in welchem Rahmen ihm ab dem 2 3. September 2013 weitere Leistungen zustünden, werde geprüft (Urk. 11/93/8 f.). Für die verbleibende Beeinträchtigung wurde dem Beschwerdeführer daraufhin mit Verfügung vom 24. September 2013 eine Integritätsentschädigung von Fr. 16‘380.--, aus gehend von einer Integritäts einbusse von 13 %, ausgerichtet (Urk. 11/93/6 f. ; vgl. auch Urk. 14/5 [SUVA-Rente von 23 % ] ). 4.</w:t>
      </w:r>
    </w:p>
    <w:p>
      <w:r>
        <w:t>4.1</w:t>
      </w:r>
    </w:p>
    <w:p>
      <w:r>
        <w:t>Der beschwerdeweisen Überprüfung ist der Sachverhalt zugrunde zu legen , wie er sich der Verwaltung im Zeitpunkt der angefochtenen Verfügung ( 25. Juli 2013 , Urk. 2)</w:t>
      </w:r>
    </w:p>
    <w:p>
      <w:r>
        <w:t>dar bot (E. 1. 6 ). I n den genannten SUVA - Akten finden sich nun aber</w:t>
      </w:r>
    </w:p>
    <w:p>
      <w:r>
        <w:t>Unterlag en jüngeren Datums (Urk. 11/93/6 -31). Ebenso datieren d ie im Beschwerdeverfahren neu aufgelegten Unterlagen (vgl. Urk. 7/1-4, Urk. 14/1-6 und Urk. 18) nach der Rentenabweisung.</w:t>
      </w:r>
    </w:p>
    <w:p>
      <w:r>
        <w:t>Diese sind -</w:t>
      </w:r>
    </w:p>
    <w:p>
      <w:r>
        <w:t>falls relevant - nur soweit zu berücksichti gen, als sie Umstände belegen, die sich vor Erlass des angefoch tenen Entscheids ereignet haben, was auf die Berichte von Dr. A.___ vom 28. August 2013 (Urk. 7/3 = Urk. 11/93/27 f. ) sowie des Kreisarztes Dr. E.___ vom 2 9. August 2013 ( Urk. 11/93/20 ff.) zutrifft . 4.2</w:t>
      </w:r>
    </w:p>
    <w:p>
      <w:r>
        <w:t>Eine Verschlechterung des Gesundheitszustandes des Beschwerdeführers seit Erlass der in Rechtskraft erwachsenen Verfügung vom 12. März 2012 ist auf grund der Aktenlage ausgewiesen und wurde von der B eschwerdegegnerin</w:t>
      </w:r>
    </w:p>
    <w:p>
      <w:r>
        <w:t>aus drücklich anerkannt (Urk. 2) .</w:t>
      </w:r>
    </w:p>
    <w:p>
      <w:r>
        <w:t>Verschlechternd wirkt sich zum einen die neu diagnostizierte Tendinopathie der Supraspinatus - und Subscapularissehne links mit partieller Ablösung vom Tuberculum</w:t>
      </w:r>
    </w:p>
    <w:p>
      <w:r>
        <w:t>majus bzw. minus aus. Zum anderen führte der am 2. Juni 2012 erlittene Unfall mit Gelenksluxation zu einer Ver schlechterung der Symptomatik in der rechten Schulter . Dies wirkt sich auf das Belastungsprofil aus, worauf später noch einzugehen ist. 4.3</w:t>
      </w:r>
    </w:p>
    <w:p>
      <w:r>
        <w:t>Unbestritten ist, dass dem Beschwerdeführer die bisherige Tätigkeit als Gipser nicht mehr zumutbar ist. 4.4</w:t>
      </w:r>
    </w:p>
    <w:p>
      <w:r>
        <w:t>4.4.1</w:t>
      </w:r>
    </w:p>
    <w:p>
      <w:r>
        <w:t>Was die Arbeitsfähigkeit des Beschwerdeführers in einer leidensangepassten Tätigkeit a nbelangt, liegen unterschiedliche Beurteilungen vor. 4.4.2</w:t>
      </w:r>
    </w:p>
    <w:p>
      <w:r>
        <w:t>Die Beschwerdegegnerin stützt ihre Auffassung, wonach in einer angepassten Tätigkeit – nach wie vor - eine 100%ige Arbeitsfähigkeit bestehe, auf die Ein schätzung von RAD-Arzt C.___ in den genannten Stellungnahmen vom 2 7. September 2012 und vom 2 5. Juli 2013 ( Urk. 11/77 und Urk. 11/88). Wie die nachfolgenden Ausführungen zeigen, besteht kein Grund, diese Ein schätzung in Frage zu stellen. 4.4.3</w:t>
      </w:r>
    </w:p>
    <w:p>
      <w:r>
        <w:t>Zunächst steht die Einschätzung von RAD-Arzt C.___ mit den von Dr. A.___ und Dr. B.___ in den genannten Schreiben vom 2 9. August und 24. September 2012 ( Urk. 11/72/1 und Urk. 11/75) vorgenommenen Beurtei lungen überein: Dr. A.___ hatte damals ausdrücklich festgehalten, dass dem Beschwerdeführer eine körperlich leichte, mit Vorteil sitzende Tätigkeit zumut bar sein sollte ( Urk. 11/72/1); Dr. B.___ hatte – dementsprechend – lediglich die Arbeitsfähigkeit resp. Belastbarkeit des Beschwerdeführers für körperlich bean spruchende Tätigkeiten als stark reduziert bezeichnet.</w:t>
      </w:r>
    </w:p>
    <w:p>
      <w:r>
        <w:t>In der Folge hat Dr. A.___ in ihren Berichten vom 29. April und 2 9. August 2013 ohne jegliche Begründung nur noch eine 20%ige Arbeitsfähigkeit in angepasster Tätigkeit attestiert. Diese Einschätzung erscheint nicht nachvoll ziehbar, zumal sich in ihren Berichten keine Anhaltspunkte dafür finden, dass sich der Gesundheitszustand des Beschwerdeführers seit dem genannten Schrei ben vom 2 9. August 2012 objektiv massgeblich verschlechtert haben könnte. Vielmehr wies Dr. A.___ im Bericht vom 2 9. April 2013 ausdrücklich darauf hin, dass der Verlauf seit der letzten Konsultation vom Februar 2013 wie auch schon früher im Wesentlichen unverändert sei (Urk. 11/93/96-100). Auch im Bericht vom 2 8. August 2013 bezeichnete sie die Situation als unverändert (Urk. 11/93/27-28). Es entsteht daher der Eindruck, dass Dr. A.___ bei ihrer neuen Einschätzung massgeblich auf die</w:t>
      </w:r>
    </w:p>
    <w:p>
      <w:r>
        <w:t>subjektiven</w:t>
      </w:r>
    </w:p>
    <w:p>
      <w:r>
        <w:t>Angaben des Be schwer de führers abgestellt hat.</w:t>
      </w:r>
    </w:p>
    <w:p>
      <w:r>
        <w:t>Dr. B.___</w:t>
      </w:r>
    </w:p>
    <w:p>
      <w:r>
        <w:t>hat in seinem Bericht vom 15. Mai 2013 lediglich bemerkt, dass die Arbeitsfähigkeit des Beschwerdeführers seines Erachtens nicht mehr gesteigert werden könne (Urk. 11/87).</w:t>
      </w:r>
    </w:p>
    <w:p>
      <w:r>
        <w:t>Die Angaben von Dr. A.___ und Dr. B.___ stehen der Annahme einer 100%igen Arbeitsfähigkeit in angepasster Tätigkeit deshalb nicht entgegen, zumal auch der Erfahrungstatsache Rechnung zu tragen ist, dass behandelnde Ärzte und Ärztinnen mitunter im Hin blick auf ihre auftragsrechtliche Vertrauensstellung in Zweifelsfällen eher zu Gunsten ihrer Patientinnen und Patienten aussagen (BGE 125 V 351 E. 3b/cc). 4.4.4</w:t>
      </w:r>
    </w:p>
    <w:p>
      <w:r>
        <w:t>Dr. E.___ untersuchte den Beschwerdeführer am 29. August 2013 eingehend und in Kenntnis der Aktenlage. Bei der Befunderhebung ergab sich bei der lin ken Schulter im Vergleich zur rechten Schulter bei praktisch sämtlichen Tests eine geringere Einschränkung in der Funktionsfähigkeit. Bei der linken Schulter war der Jobe Test zudem nicht konklusiv prüfbar und der Bizepssehnentest wurde als fraglich positiv bewertet (Urk. 11/93/22 f.), was auf eine Selbstlimi tierung des Beschwerdeführers hindeutet. Aufgrund der aktuellen Befunde und u nter ausschliesslicher Berücksichtigung der rechten Schulterproblematik ging Dr.</w:t>
      </w:r>
    </w:p>
    <w:p>
      <w:r>
        <w:t>E.___</w:t>
      </w:r>
    </w:p>
    <w:p>
      <w:r>
        <w:t>schliesslich von einer 100%igen Arbeitsfähigkeit des Beschwerde führers in angepasster Tätigkeit aus, wobei diesem innerhalb des Belastungs profils aufgrund einer vermehrten Ermüdbarkeit der rechten dominanten Extremität zusätzlich zu den üblichen Pausen je eine zusätzliche Pause am Morgen und am Nachmittag von je 15</w:t>
      </w:r>
    </w:p>
    <w:p>
      <w:r>
        <w:t>Minuten zu gewähren sei (Urk. 11/93/25).</w:t>
      </w:r>
    </w:p>
    <w:p>
      <w:r>
        <w:t>Es kann zwar nicht unbesehen auf die Einschätzung von Dr. E.___ zur Arbeitsfähigkeit des Beschwerdeführers abgestellt werden, da er lediglich die unfallkausale Beeinträchtigung der rechten Schulter zu beurteilen hatte.</w:t>
      </w:r>
    </w:p>
    <w:p>
      <w:r>
        <w:t>Dennoch untermauern seine Befunde sowie seine nachvollziehbaren Schluss folgerungen die Einschätzung von RAD-Arzt C.___ .</w:t>
      </w:r>
    </w:p>
    <w:p>
      <w:r>
        <w:t>Insbesondere ist nicht einzusehen, weshalb die linke Schulter - mit Bedacht auf eine geringere Funktionseinschränkung - einen grösseren Einfluss auf die Arbeitsfähigkeit haben sollte als die rechte Schulter. 4.5</w:t>
      </w:r>
    </w:p>
    <w:p>
      <w:r>
        <w:t>Nach dem Gesagten steht daher mit dem im Sozialversicherungsrecht mass gebenden Beweisgrad der überwiegenden Wahrscheinlichkeit fest, dass dem Beschwerdeführer seit der rentenabweisenden Verfügung vom 1 2. März 2012 zumindest bis zum massgeblichen Zeitpunkt der angefochtenen Verfügung</w:t>
      </w:r>
    </w:p>
    <w:p>
      <w:r>
        <w:t>abgesehen von nicht relevanten kurzzeitigen Arbeitsunfähigkeiten bedingt durch das Unfallereignis - eine angepasste Tätigkeit stets zu 100 % zumutbar war, wobei sich jedoch das Belastungsprofil verändert hat und entsprechend dem Bericht von Dr. A.___ vom 29. August 2012 sowie dem Bericht des Kreisarztes Dr. E.___ vom 29. August 2013 zu präzisieren ist . Demnach sind dem Beschwerdefü hrer leichte sitzende , s tehende oder wechselbelastende Tätigkeit en ohne Arbeiten über Schulterniveau und ohne Heben von Lasten mit der rechten oberen Extremität sowie ohne Heben und Tragen von leichten Gewichten (ab 5 kg) mit der linken oberen Extremität zumutbar . Weiter sind Tätigkeiten, welche mit Impulswirkungen verbunden sind , sowie Arbeiten mit stossenden oder vibrierenden Geräten ungeeignet. Aufgrund einer vermehrten Ermüdbarkeit der rechten dominanten Extremität sind dem Versicherten zusätzlich zu den üblichen Pausen je eine zusätzliche Pause am Morgen und am Nachmittag von je 15 Minuten zu gewähren (Urk. 11/66/2 , Urk. 11/ 72/1 und Urk. 11/93/25 ) . 4.6</w:t>
      </w:r>
    </w:p>
    <w:p>
      <w:r>
        <w:t>Anzumerken bleibt Folgendes: Der Beschwerdeführer erlitt am 12. November 2013</w:t>
      </w:r>
    </w:p>
    <w:p>
      <w:r>
        <w:t>und damit nach Erlass der angefochtenen Verfügung eine weitere Luxation der rechten Schulter (Urk. 14/3 ). Die von den Parteien eingereichten Eingaben vo m 19. Juni 2014 (Urk. 13), vom 9. März 2015 (Urk. 17) sowie vom 17. März 2015 (Urk. 21) , in welchen</w:t>
      </w:r>
    </w:p>
    <w:p>
      <w:r>
        <w:t>vorwiegend auf den Gesundheitszustand des Beschwerdeführers nach dem Ereignis vom 12. November 2013</w:t>
      </w:r>
    </w:p>
    <w:p>
      <w:r>
        <w:t>eingegangen wird , sind damit im Rahmen des vorliegenden Verfahrens</w:t>
      </w:r>
    </w:p>
    <w:p>
      <w:r>
        <w:t>nicht zu berücksichtigen (vgl. E. 1. 6 sowie 4.1). Dasselbe gilt für die den Eingaben beigelegten</w:t>
      </w:r>
    </w:p>
    <w:p>
      <w:r>
        <w:t>Unterlagen</w:t>
      </w:r>
    </w:p>
    <w:p>
      <w:r>
        <w:t>(Urk. 14/1-6 und Urk. 18 ) . Ein Beizug der vollständigen SUVA-Akten, wie dies der Beschwerdeführer beantragte (Urk. 13), erübrigt sich somit. 4.7</w:t>
      </w:r>
    </w:p>
    <w:p>
      <w:r>
        <w:t>Am Rande sei vermerkt, dass</w:t>
      </w:r>
    </w:p>
    <w:p>
      <w:r>
        <w:t>die kreisärztliche Untersuchung von Dr. med. F.___ , Facharzt FMH für Orthopädie, vom 19. August 2014 die Einschätzung des Kreisarztes Dr. E.___</w:t>
      </w:r>
    </w:p>
    <w:p>
      <w:r>
        <w:t>nicht in Frage zu stellen scheint . Dr.</w:t>
      </w:r>
    </w:p>
    <w:p>
      <w:r>
        <w:t>F.___ hielt in seinem Bericht vom 19. August 2014 unter anderem fest, die Funktionseinschränkungen des linken Schultergelenks seien im Seitenvergleich zu rechts deutlich geringer (und unfallfremd). Es sei eine erhebliche Selbstlimitierung bei der Kraftmessung des Faustschlusses und beim Pinchgriff feststellbar. Ferner finde sich eine Inkonsistenz bei der Abduktion des rechten Schultergelenks während der Messung der aktiven Bewegungs funktionen (45° Abduktion) und beim abgespreizten Halten des rechten Oberarms im Schultergelenk während der Umfangmessung der oberen Extremitäten (60°). Muskuläres Gegenspanne n sei zudem bei der Prüfung der aktiven Retroversion rechts offensichtlich geworden. Aufgrund seiner Untersuchung und aufgrund des Vergleichs seiner Untersuchungsergebnisse mit denen der kreisärztlichen Untersuc hung vom 29. August 2013 ging Dr.</w:t>
      </w:r>
    </w:p>
    <w:p>
      <w:r>
        <w:t>F.___ von einer vollschichtigen Arbeits fähigkeit mit unveränderten Ein schränkungen aus (Urk. 18 S. 8). Dr. F.___ änderte damit seine Einschätzung vom 17. April 2014 zur Arbeitsfähigkeit des Beschwerdeführers (60 % angepasst ; Urk. 14/6). Damals habe er die Arbeitsfähigkeit bloss aufgrund der Aktenlage beurteilt (Urk. 18 S. 9). Es kann somit festgehalten werden, dass Kreisarzt</w:t>
      </w:r>
    </w:p>
    <w:p>
      <w:r>
        <w:t>Dr. F.___ s elbst nach einer erneuten L uxation der rechten Schulter von derselben Arbeitsfähigkeit des Beschwerdeführers aus gegangen ist wie Dr. E.___ am 29. August 201 3. 4.</w:t>
      </w:r>
    </w:p>
    <w:p>
      <w:r>
        <w:rPr>
          <w:b/>
        </w:rPr>
        <w:t>E. 006</w:t>
      </w:r>
    </w:p>
    <w:p>
      <w:r>
        <w:t>als Fassaden- Isolateur bei der Y.___ AG (Urk. 11/20 /1 f. ). Am 3. Mai 2010 meldete er sich wegen eines Muskelrisses in der rechten Schulter bei der Sozialversicherungs anstalt des Kantons Zürich, IV-Stelle, zum Bezug von Leistungen der Invaliden versicherung an (Urk. 11/13 und Urk. 11/19). Die IV-Stelle zog die Akten des Unfallversiche rers (Schweizerische Unfallversicherungsanstalt, SUVA) bei (Urk. 11/24 ) und tätigte weitere Abklärungen bezüglich der erwerblichen und medizinischen Ver hältnis se . A m 1. September 201 0 teilte sie dem Versicherten mit, dass eine Unterstützung beim Erhalt des de rzeitigen Arbeitsplatzes nicht möglich sei. Der Versicherte müsse sich Anfang Oktober 2010 einer erneute n Operation der (rechten) Schulter unterziehen , anschliessend würden Rehabilitationsmass nahmen unbestimmter Länge folgen . Die Arbeitsvermittlung werde deshalb abgeschlossen (Urk. 11/30). Nach</w:t>
      </w:r>
    </w:p>
    <w:p>
      <w:r>
        <w:t>ergänzenden Abklärungen sowie Durch führung des Vorbe scheidverfahren s (Vorbescheid vom 13. D ezember 2011, Urk. 11/55 ) lehnte die IV-Stelle mit Verfügung vom 12. März 2012 das Leistungsbegehren ab (Urk. 11/66) .</w:t>
      </w:r>
    </w:p>
    <w:p>
      <w:r>
        <w:rPr>
          <w:b/>
        </w:rPr>
        <w:t>E. 7</w:t>
      </w:r>
    </w:p>
    <w:p>
      <w:r>
        <w:t>7) sowie durchge führtem Vorbescheid verfahren (Vorbescheid v om 12. November 2012, Urk. 11/79 ) wies die IV-Stelle das Leistungsbegehren mit Verfügung vom 25. Juli 2013 ab ( Urk. 2 [= Urk. 11/89 ]). 2.</w:t>
      </w:r>
    </w:p>
    <w:p>
      <w:r>
        <w:t>Gegen die Verfügung der IV-Stelle vom 25. Juli 2013 erhob der Versicherte mit Eingabe vom 16. September 2013 Beschwerde und beantragte, die angefochtene Verfügung sei aufzuheben und es sei ihm spätestens ab September 2012 eine Dreiviertelsrente der Invalidenversicherung zuzusprechen; eventuell sei die Sache zu ergänzenden Abklärungen und neuer Entscheidung an die IV-Stelle zurückzuweisen (Urk. 1 S. 2 ). Mit Eingabe vom 27. September 2013 reichte der Beschwerdeführer diverse weitere Unterlagen</w:t>
      </w:r>
    </w:p>
    <w:p>
      <w:r>
        <w:t>ein (Urk. 6 und 7). Mit Beschwerde antwort vom 24. Oktober 2013 (Urk. 10) schloss die Beschwerde gegnerin auf Abweisung der Beschwerde und nahm zu den eingereichten Unterlagen Stellung. Am 29. Oktober 2013 wurde dem Beschwerdeführer das Doppel der Beschwerdeantwort zugestellt (Urk. 12). Mit Eingabe vom 19. Juni 2014 reichte der Beschwerdeführer weitere Unterlagen ein und beantragte, es seien die vollständigen Akten der SUVA beizuziehen (Urk. 13 und Urk. 14). Dazu nahm die IV-Stelle am 9. März 2015 Stellung (Urk. 17) und reichte den Bericht der kreisärztlichen Untersuchung vom 19. August 2014 ein (Urk. 18). Hierzu nahm der Beschwerdeführer m it Eingabe vom 17. März 2015</w:t>
      </w:r>
    </w:p>
    <w:p>
      <w:r>
        <w:t>Stellung (Urk. 21). Das Gericht zieht in Erwägung: 1.</w:t>
      </w:r>
    </w:p>
    <w:p>
      <w:r>
        <w:rPr>
          <w:b/>
        </w:rPr>
        <w:t>E. 8</w:t>
      </w:r>
    </w:p>
    <w:p>
      <w:r>
        <w:t>‘ 155 .--, was einem Invaliditätsgrad von gerundet 36 % entspricht.</w:t>
      </w:r>
    </w:p>
    <w:p>
      <w:r>
        <w:t>Bei einem Invalidi tätsgrad von 36 % besteht nach wie vor</w:t>
      </w:r>
    </w:p>
    <w:p>
      <w:r>
        <w:t>kein Rentenanspruch. Damit ist die angefochtene Verfügung im Ergebnis nicht zu beanstanden und die Beschwerde abzuweisen. 6 .</w:t>
      </w:r>
    </w:p>
    <w:p>
      <w:r>
        <w:t>Die Kosten des Verfahrens sind auf Fr. 600.-- festzulegen und ausgangsgemäss vom Beschwerdeführer zu tragen (Art. 69 Abs. 1 bis IVG). Das Gericht erkennt: 1.</w:t>
      </w:r>
    </w:p>
    <w:p>
      <w:r>
        <w:t>Die Beschwerde wird abgewiesen. 2.</w:t>
      </w:r>
    </w:p>
    <w:p>
      <w:r>
        <w:t>Die Gerichtskosten von Fr. 600 .-- werden dem Beschwerdeführer auferlegt. Rechnung und Einzahlungsschein werden dem Kostenpflichtigen nach Eintritt der Rechtskraft zugestellt. 3.</w:t>
      </w:r>
    </w:p>
    <w:p>
      <w:r>
        <w:t>Zustellung gegen Empfangsschein an: - Rechtsanwalt Christoph Häberli - Sozialversicherungsanstalt des Kantons Zürich, IV-Stelle , unter Beilage d es Doppels von Urk. 21 -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