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IV.2013.00802 vom 31. Oktober 2014</w:t>
      </w:r>
    </w:p>
    <w:p>
      <w:r>
        <w:t>ZH Sozialversicherungsgericht, 2014-10-31, DE</w:t>
      </w:r>
    </w:p>
    <w:p>
      <w:r>
        <w:rPr>
          <w:b/>
        </w:rPr>
        <w:t xml:space="preserve">Quelle: </w:t>
      </w:r>
      <w:r>
        <w:t>https://mcp.opencaselaw.ch/entscheid/zh_sozialversicherungsgericht_IV.2013.00802</w:t>
      </w:r>
    </w:p>
    <w:p>
      <w:r>
        <w:t>FR: ZH_SOZIALVERSICHERUNGSGERICHT IV.2013.00802 du 31 octobre 2014</w:t>
      </w:r>
    </w:p>
    <w:p>
      <w:r>
        <w:t>IT: ZH_SOZIALVERSICHERUNGSGERICHT IV.2013.00802 del 31 ottobre 2014</w:t>
      </w:r>
    </w:p>
    <w:p>
      <w:pPr>
        <w:pStyle w:val="Heading2"/>
      </w:pPr>
      <w:r>
        <w:t>Erwägungen</w:t>
      </w:r>
    </w:p>
    <w:p>
      <w:r>
        <w:rPr>
          <w:b/>
        </w:rPr>
        <w:t>E. 1</w:t>
      </w:r>
    </w:p>
    <w:p>
      <w:r>
        <w:t>Die 1971 geborene X.___</w:t>
      </w:r>
    </w:p>
    <w:p>
      <w:r>
        <w:t>reiste im Jahr 2000 in die Schweiz ein. Sie ist Mutter zwei er in de n Jahren 2001 und 2007 geborener Kinder</w:t>
      </w:r>
    </w:p>
    <w:p>
      <w:r>
        <w:t>und alleinerziehend</w:t>
      </w:r>
    </w:p>
    <w:p>
      <w:r>
        <w:t>(Urk. 9 /10 und</w:t>
      </w:r>
    </w:p>
    <w:p>
      <w:r>
        <w:t>Urk. 9 /11 ). Ab 2001 betätigte sich die Versicherte mit zeitlichen Unterbrüchen und in unterschiedlichen Arbeitspensen</w:t>
      </w:r>
    </w:p>
    <w:p>
      <w:r>
        <w:t>als Reini gungsmitarbeiterin , Küchenhilfe oder Servicemitarbeiterin (Urk. 9 /5). Am 28. März 2012 meldete sie sich unter An gabe einer psychischen Störung beziehungs weise</w:t>
      </w:r>
    </w:p>
    <w:p>
      <w:r>
        <w:t>einer Depression bei der Sozialversicherungs anstalt des Kan tons Zürich, IV-Stelle, zum Bezug von Leistungen der Invaliden versicherung an (Urk. 9 / 11 ). Die IV-Stelle klärte die erwerblichen und medizini schen Verhält nisse ab und veranlasste eine ärztliche Untersuchung bei Dr. med. Y.___ , Facharzt für Psychiatrie und Psychotherapie FMH, Regionaler Ärztli cher Dienst (RAD) , welcher seinen Bericht am 6. November 2012 erstattete</w:t>
      </w:r>
    </w:p>
    <w:p>
      <w:r>
        <w:t>(Urk. 9/30). Mit Schreiben vom 30. April 2013 wies die IV Stelle die Versicherte darauf hin, dass die medizinischen Abklärungen ergeben hätten, dass von einer Fortsetzung der psychiatrischen Behandlung eine wesentliche Verbesserung der Erwerbsfähigkeit erwartet werden könne; falls sie diese Behandlung nicht fort führe, werde ihr Rentenanspruch bei einer allfälligen späteren Neuanmeldung so beurteilt, wie wenn die Behandlung durchgeführt worden wäre, was dannzumal möglicherweise zu einer Verneinung des Leistungsanspruchs führe (Urk. 9/35). Nach durchgeführte m</w:t>
      </w:r>
    </w:p>
    <w:p>
      <w:r>
        <w:t>Vorbescheidverfahren (Urk. 9/36 ff.) wies die IV-Stelle das Leistungsbegehren der Versicherten mit Verf ügung vom 17. Juli 2013 ab (Urk. 2 [= 9/49]).</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w:t>
      </w:r>
    </w:p>
    <w:p>
      <w:r>
        <w:t>345, Urteile des Bundesgerichts 9C_602/2007 vom 11. April 2008 E. 5.3 und I</w:t>
      </w:r>
    </w:p>
    <w:p>
      <w:r>
        <w:t>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 bruar 2011 E. 4.4.2 mit Hinweisen).</w:t>
      </w:r>
    </w:p>
    <w:p>
      <w:r>
        <w:rPr>
          <w:b/>
        </w:rPr>
        <w:t>E. 1.5</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 Das ärztliche Gutach ten, 3. Aufl. 1994, S. 24 f.). 2.</w:t>
      </w:r>
    </w:p>
    <w:p>
      <w:r>
        <w:rPr>
          <w:b/>
        </w:rPr>
        <w:t>E. 2</w:t>
      </w:r>
    </w:p>
    <w:p>
      <w:r>
        <w:t>Dagegen erhob die Versicherte mit Eingabe vom 13. September 2013 (Urk. 1) Beschwerde beim Sozialversicherungsgericht des Kantons Zürich und bean tragte, der angefochtene Entscheid sei aufzuheben und ihr sei eine Rente zuzu sprechen . In prozessualer Hinsicht stellte die Beschwerdeführerin sodann den Antrag, eventualiter seien weitere medizinische Abklärungen vom Gericht zu tätigen ; ausserdem beantragte sie</w:t>
      </w:r>
    </w:p>
    <w:p>
      <w:r>
        <w:t>die Gewährung der unentgeltlichen Rechts pflege . Mit Beschwerde antwort vom 22. Oktober 2013 (Urk. 8 ) schloss die IV Stelle auf Abweisung der Beschwerde. Am 24. Oktober 2013 wurde der Beschwerdeführer in das Doppel d ieser Eingabe zugestellt (Urk. 10 ).</w:t>
      </w:r>
    </w:p>
    <w:p>
      <w:r>
        <w:t>Das Gericht zieht in Erwägung: 1.</w:t>
      </w:r>
    </w:p>
    <w:p>
      <w:r>
        <w:rPr>
          <w:b/>
        </w:rPr>
        <w:t>E. 2.1</w:t>
      </w:r>
    </w:p>
    <w:p>
      <w:r>
        <w:t>Im angefochtene n Entscheid erwog die IV-Stelle ,</w:t>
      </w:r>
    </w:p>
    <w:p>
      <w:r>
        <w:t>v om Facharzt des</w:t>
      </w:r>
    </w:p>
    <w:p>
      <w:r>
        <w:t>RAD sei keine psychiatrische Erkrankung diagnostiziert worden, ebenso seien den vor liegenden medizinischen Akten keine objektivierbaren anatomischen Befunde zu entnehmen, welche aus versicherungsmedizinischer Sicht eine dauerhafte Arbeitsunfähigkeit begründen könnten. Es liege keine länger dauernde oder b leibende Erwerbsunfähigkeit beziehungsweise Invalidität vor . Depressive Epi soden seien grundsätzlich behandelbar und entsprächen keiner chronifizierten , langdauernden, schweren Erkrankung im Sinne einer Invalidität. Diese würden klar strukturierte, repetitive und wenig intellektuell fordernde Tätigkeiten wie die Tätigkeit einer Reinigung skraft nicht in erheblicher Weise und langfristig einzuschränken vermögen (Urk. 2).</w:t>
      </w:r>
    </w:p>
    <w:p>
      <w:r>
        <w:rPr>
          <w:b/>
        </w:rPr>
        <w:t>E. 2.2</w:t>
      </w:r>
    </w:p>
    <w:p>
      <w:r>
        <w:t>Demgegenüber machte die Beschwerdeführerin im Wesentlichen geltend, die vom Facharzt des</w:t>
      </w:r>
    </w:p>
    <w:p>
      <w:r>
        <w:t>RAD erhobenen Kriterien und Befunde passten ebenso gut auf eine lange mittel- bis schwergradige depressive Episode mit somatischem Syn drom (ICD-10 F.33.11 resp. 33), wie dies e von der behandelnde n Psychiater in Dr. Z.___ diagnostiziert worden sei . Die Annahme des Facharztes des RAD, die psychischen Probleme der Beschwerdeführerin seien allein durch die Trennung vom Ehemann ausgelöst und unterhalten worden, sei rein spekulativ und nicht nachvollziehbar. Die Beschwerdeführerin leide schon seit mindestens November 2009 an D epressionen und sei gemäss ihrem Hausarzt Dr.</w:t>
      </w:r>
    </w:p>
    <w:p>
      <w:r>
        <w:t>A.___ bereits vor der Trennung vom Ehemann seit längerem depressiv gewesen, was der Diagnose einer Anpassungsstörung widerspreche. Unberücksichtigt sei geblieben, dass diverse Geschwister der Beschwerdeführerin ebenfalls an sehr schwerwiegenden psychischen Krankheiten litten, was gemäss Dr. Z.___ für das Vorliegen einer genetischen Komponente der Depression spreche und somit gegen e ine Anpas sungsstörung . Laut Dr. Z.___ würde die vom RAD-Arzt diagnostizierte Anpas sungsstörung ICD-10: F43.21 lediglich einen leichten depressiven Zustand mit sich bringen, was mit der von ihm attestierten 50%igen Arbeitsunfähigkeit nicht vereinbar sei. Es müsse davon ausgegangen werden, dass die psychische Erkrankung der Beschwerdeführerin nicht überwindbar sei. Die Beschwerde führerin sei zu mindestens 50 % arbeits- und erwerbsunfähig. Darüber hinaus sei nicht abgeklärt worden, ob sich allenfalls die chronische Hepatitis B zusätz lich auf die Erwerbsfähigkeit der Beschwerdeführerin auswirke. Weiter wurde vorgebracht, d ie Beschwerdeführerin sei bei der Invaliditätsbe messung als Vollerwerbstätige zu qualifizieren. Die Unterhaltsbeiträge des geschiedenen Ehemanns seien sehr tief und reichten nicht aus, um die Existenz der Familie zu sichern. Auch ein zusätzliches Teilzeitpensum von 50 % reiche für die Existenzsicherung nicht aus. Ohne gesundheitliche Einschränkung müsst e die Beschwerdeführerin also einer Vollzeit-Erwerbstätigkeit nachgehen, was unter Berücksichtigung des Alters der Kinder auch möglich sei</w:t>
      </w:r>
    </w:p>
    <w:p>
      <w:r>
        <w:t>(Urk. 1). 3 .</w:t>
      </w:r>
    </w:p>
    <w:p>
      <w:r>
        <w:t>3.1</w:t>
      </w:r>
    </w:p>
    <w:p>
      <w:r>
        <w:t>Die behandelnde Ärztin der Beschwerdeführerin , Dr. med. Z.___ , Fachärztin FMH für Psychiatrie und Psychotherapie, diagnostizierte in ihrem Bericht vom 15. Mai 2012 eine</w:t>
      </w:r>
    </w:p>
    <w:p>
      <w:r>
        <w:t>m ittel- bis schwergradige depressive Episode mit somatischem Syndrom ( ICD-10 F33.11 respektive F33.2) seit Ende November 2011 (Urk. 9/20/1). Sie hielt fest, bei der Beschwerdeführerin handle es sich um eine alleinerziehende Mutter, die eine sehr schwierige Ehe mit grosser Verschuldung des Ehemannes hinter sich habe, in einer Notwohnung lebe und vom Sozialamt abhängig sei . Seit dem 23. Oktober 2009 befinde sie sich bei ihr in Behandlung. Zwischenzeitlich habe sich die Beschwerdeführerin wieder erholt und eine Teilzeitarbeit aufgenommen sowie an einem halbtägigen Integrationsprojekt des Sozialamtes teilgenommen. Fast während des gesamten Jahres 2011 seien keine K onsultationen notwendig gewesen, bis die Beschwerdeführerin diese im November 2011 wegen erneuter depressiver Verfassung wieder aufgenommen habe . Die Beschwerdeführerin leide unter merklichen Konzentrations- und Gedächtnisstörungen, habe eine ausgeprägte depressive Stimmung und breche häufig in Tränen aus. Ihre Gedanken kreisten um ihre Hilflosigkeit und die vergebliche Wohnungssuche sowie den etwas schwierigen Sohn. Es kämen immer wieder Erinnerungen an die schlechte Ehe auf. Es bestünden keine Anhaltspunkte für Wahrnehmungs störungen oder wahnhaftes Denken. Die Prognose sei ungünstig angesichts des bisherigen Verlaufs respektive des praktisch unveränderten psychopathologi schen Bildes und der dadurch bedingten Unfähigkeit der Beschwerdeführerin, etwas an ihrer belastenden psychosozialen Situation zu verändern. Die Beschwer deführerin sei in ihrer zuletzt ausgeübten Tätigkeit als Reinigungskraft seit dem 18. November 2011 und bis auf weiteres zu 100 % arbeitsunfähig. Vorläufig könne nicht mit einer Wiederaufnahme der beruflic hen Tätigkeit gerechnet werden (Urk. 9/20). 3.2</w:t>
      </w:r>
    </w:p>
    <w:p>
      <w:r>
        <w:t>Der Hausarzt der Beschwerdeführerin, Dr. med. A.___ , Facharzt FMH für Allgemein e Innere M edizin,</w:t>
      </w:r>
    </w:p>
    <w:p>
      <w:r>
        <w:t>stellte in seinem Bericht vom 28. Mai 2012 die fol gende Diagnose mit Auswirkung auf die Arbeitsfähigkeit (Urk. 9 /22/1 ) : - Reaktive Depression (überforderte, alleinerziehende Mutter) Als Diagnose n ohne Auswirkung auf die Arbeitsfähigkeit nannte Dr. A.___ : - Chronische Hepatitis</w:t>
      </w:r>
    </w:p>
    <w:p>
      <w:r>
        <w:t>B - Struma nodosa ( euthyreot ) - Beinbeschwerden nach Varizen Dr. A.___ führte in seinem Bericht aus, er behandle die Beschwerdeführerin seit dem 26. Februar 200 2. Bei der G eburt des ersten Kindes sei die positive Hepati tis -Serologie der Beschwerdeführerin diagnostiziert worden, was bisher keine Probleme verursacht habe. Schon seit längerem sei die Beschwerdeführerin rezidivierend depressiv gewesen , schon vor der Trennung von ihrem Mann . Schlimmer sei es geworden, als sie realisiert habe, dass ihr Mann heimlich das ganze Geld der Familie aufgebraucht und Schulden angehäuft habe. Momentan sei bei der Beschwerdeführerin neben der Betreuung der Kinder nicht an eine Arbeit zu denken. Vielleicht könne sie halbtags wieder einsteigen</w:t>
      </w:r>
    </w:p>
    <w:p>
      <w:r>
        <w:t>(Urk. 9/22).</w:t>
      </w:r>
    </w:p>
    <w:p>
      <w:r>
        <w:t>3.3</w:t>
      </w:r>
    </w:p>
    <w:p>
      <w:r>
        <w:t>Dr. med . Y.___ , Facharzt für Psychiatrie und Psychotherapie FMH, Regionale r Ärztliche r Dienst (RAD) , stellte in seinem Untersuchungsbericht vom 6. November 2012 die folgende psychiatrische Diagnose mit Einfluss auf die Arbeitsfähigkeit (Urk. 9/30 /7 ): - Anpassungsstörung mit längerer depressiver Reaktion (ICD-10:</w:t>
      </w:r>
    </w:p>
    <w:p>
      <w:r>
        <w:t>F43.21) Psychiatrische Diagnosen ohne Auswirkung auf die Arbeitsfähigkeit nach ICD</w:t>
      </w:r>
    </w:p>
    <w:p>
      <w:r>
        <w:rPr>
          <w:b/>
        </w:rPr>
        <w:t>E. 2.25</w:t>
      </w:r>
    </w:p>
    <w:p>
      <w:r>
        <w:t>Stunden pro Woche (Urk. 9/16/2</w:t>
      </w:r>
    </w:p>
    <w:p>
      <w:r>
        <w:t>f.). Es mag wohl zutreffen, dass die Beschwerdeführerin mehr als 50 % erwerbstätig sein müsste, um nebst den Unterhaltsbeiträgen des geschiedenen Ehegatten die Existenz der Familie zu sichern (Urk. 1 S. 5). Die s verhielt sich aber bereits so, als sie ihre Angaben gegenüber den Behörden machte; das Scheidungsurteil wurde am 3. Februar 2012 aus gefällt (Urk. 9/10) . Ausserdem wäre eine Betreuung der beiden Kinder im Hort zu diesem Zeitpunkt auch schon möglich gewesen. Obwohl die Beschwerdeführerin in ihrer Beschwerde vorbringt, sie sei bei der Invaliditätsbemessung als Vollerwerbstä tige zu qualifizieren (Urk. 1 S. 5), ist - unter Berücksichtigung ihrer bisherigen Tätigkeiten und ihrer eigenen Angaben gegenüber den Behörden – mit über wiegender Wahrscheinlichkeit nicht von einer Erwerbstätigkeit im Gesund heitsfall von mehr als 50 %</w:t>
      </w:r>
    </w:p>
    <w:p>
      <w:r>
        <w:t>auszugehen. Im Sinne des Gesagten ist die Beschwerdeführerin als teilerwerbstätige Hausfrau mit einem ausserhäuslichen Erwerbspensum von 50 % zu qualifizieren . 5.4</w:t>
      </w:r>
    </w:p>
    <w:p>
      <w:r>
        <w:t>Zur Bestimmung des Invaliditätsgrades im Erwerbsbereich sind grundsätzlich das hypothetisch erzielbare Validen- und Invalideneinkommen zu ermitt eln . Als hypothetisches Valideneinkommen gilt das Einkommen, das die ver sicherte Person unter Berücksichtigung der gesamten Umstände überwiegend wahr scheinlich erzielen würde, wenn sie nicht invalid geworden wäre (BGE 129 V 222 E. 4.3.1). Die Beschwerdeführerin hat keine abgeschlossene Berufsausbil dung und war in der B.___ nicht erwerbstätig. In der Schweiz arbeitete sie sodann in unterschiedlichen Tätigkeitsgebi eten, vorwiegend bei Reinigungs firmen , aber auch als Hilfskraft in der Küche</w:t>
      </w:r>
    </w:p>
    <w:p>
      <w:r>
        <w:t>(Urk. 9/5/1 und Urk. 9/30/4). Bei dieser Sachlage kann zur Bestimmung des Valideneinkommens nicht auf das zuletzt erzielte Einkommen als Teilzeitreini gungsmitarbeitende mit einem sehr tiefen Beschäftigungsgrad abgestellt werden, sondern es sind die Tabellen löhne ge mäss den vom Bundesamt für Statistik periodisch herausgegebenen Lohnstruk turerhebungen (LSE) heranzuziehen (Urteil des Bundesgerichts 9C_595/2010 vom 14. Oktober 2010, E 3.3.3). In Anbetracht der Tatsache, dass die Beschwer de führerin keine Ausbildung vorweist und über keine guten Deutschkenntnisse verfügt , ist auf die Werte gemäss Anforderungsstufe 4 (ein fache und repetitive Tätigkei ten) abzustellen.</w:t>
      </w:r>
    </w:p>
    <w:p>
      <w:r>
        <w:t>Zur Festlegung des Invalideneinkommens ist ebenfalls auf den Tabellenlohn für einfache und repetitive Tätigkeiten abzustellen. Da demnach sowohl zur Bestimmung des Invaliden- wie auch des Valideneinkommens dieselben Tabellen werte heranzuziehen sind, wird ein zahlenmässiger Einkommens vergleich hin fällig. Ebenso erübrigt sich eine Parallelisierung, da sowohl zur Bestimmung des Valideneinkom mens als auch des Invalidenein kommens ein statistischer Wert herangezogen wird (Urteil des Bundesgerichts 9C_595/2010 v om 14. Oktober 2010, E. 3.3.3). Wie erwähnt ist auf die Beurteilung des Facharztes des</w:t>
      </w:r>
    </w:p>
    <w:p>
      <w:r>
        <w:t>RAD abzustellen, welcher der Beschwerde führerin eine 50%ige Arbeitsunfähigkeit in der bisherigen und in einer anderen angepassten Tätigkeit attestierte mit dem folgenden zumutbaren Ressourcen- und Belastungsprofil: zeitlich flexible Tätig keiten ohne permanenten Zeit- und Termindruck, bei nur geringem Publikums verkehr, ohne besondere Anforderungen an das Um stellungs - und Anpassungs vermögen, in einer wohlwollenden und konflikt armen Arbeitsatmosphäre (Urk. 9/30/8). Es rechtfertigt sich somit trotz des jungen Alters der Beschwer deführerin ein leidensbedingter Abzug von 1 0 %. Da s der Beschwerdeführerin im Krankheitsfall zumutbare Arbeitspensum (50 %) entspricht demjenigen, welches sie auch im Gesundheitsfall erfüllen würde (50 %) . Eine Einschränkung im Erwerbsbereich ergibt sich somit einzig im Umfang des leidensbedingten Abzug es von 10 % , was b ei einer Aufteilung der Tätigkeiten Erwerb und Haushalt von je 50 % zu einem T eilinvaliditätsgrad von 5 % im Erwerbsbereich führt (</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Den nachstehenden Erwägungen ist vorauszuschicken, dass sich e ntgegen der Ansicht der Beschwerdeführerin weitere Abklä rungen im Zusammenhang mit ihrer Hepatitis B -Erkrankung nicht auf drängen . Es liegt eine HBe</w:t>
      </w:r>
    </w:p>
    <w:p>
      <w:r>
        <w:t>Ag -negative chronische Hepatitis B mit der derzeitigen Konstellation eines inactive</w:t>
      </w:r>
    </w:p>
    <w:p>
      <w:r>
        <w:t>carrier</w:t>
      </w:r>
    </w:p>
    <w:p>
      <w:r>
        <w:t>states vor (Urk. 9/22/9 f.). Demgemäss führte der Hausarzt Dr. A.___ die Hepa titis B der Beschwerdeführerin in nachvollziehbarer Weise als Diagnose ohne Auswirku ng auf die Arbeitsfähigkeit auf . Für die Beurteilung eines Rentenan spruchs sind vorliegend somit einzig die psychiatrischen Diagnosen mit Aus wirkung auf die Arbeitsfähigkeit massgebend.</w:t>
      </w:r>
    </w:p>
    <w:p>
      <w:r>
        <w:rPr>
          <w:b/>
        </w:rPr>
        <w:t>E. 4.2</w:t>
      </w:r>
    </w:p>
    <w:p>
      <w:r>
        <w:t>Beim Arzt des RAD , welcher die Beschwerdeführerin untersuchte, handelt es sich um einen psychiatrischen Facharzt. Sein Bericht beruht auf sorgfältigen Untersuchungen, berücksichtigt die geklagten Beschwerden und ist in Kenntnis der relevanten Vorakten abgegeben worden. Insbesondere enthält sein Bericht eine Auseinandersetzung mit der Diagnose</w:t>
      </w:r>
    </w:p>
    <w:p>
      <w:r>
        <w:t>von Dr. Z.___ und eine Begründung, weshalb davon abgewichen w erde . Die Beurteilung des Facharztes des RAD ist schlüssig und nachvoll ziehbar. Die</w:t>
      </w:r>
    </w:p>
    <w:p>
      <w:r>
        <w:t>gegenüber der Beurteilung des</w:t>
      </w:r>
    </w:p>
    <w:p>
      <w:r>
        <w:t>Rechts dienst es der IV-Stelle abweichende Einschätzung der Arbeitsfähigkeit stellt die Beweiswertigkeit der ärztlichen Beurteilung nicht ohne weiteres in Frage (vgl. BGE 140 V 193 E. 3.2</w:t>
      </w:r>
    </w:p>
    <w:p>
      <w:r>
        <w:t>mit Hinweisen ) .</w:t>
      </w:r>
    </w:p>
    <w:p>
      <w:r>
        <w:t>Im Gegensatz zum Rechtsdienst b erück sichtigte der Facharzt des RAD</w:t>
      </w:r>
    </w:p>
    <w:p>
      <w:r>
        <w:t>bei der Beurteilung der Arbeitsfähigkeit (Urk. 9/30/8) nicht nur die gesundheitlichen Einschränkungen, so ndern auch diagnoseunspe zifische Überlagerungsfaktoren (Migrationshintergrund, Schei dung, alleinerziehende Mutter, Stellenlosigkeit, mangelnde Sprachkenntnisse) , welche nicht zu beachten gewesen wären . Ob die Diagnose des Facharztes des</w:t>
      </w:r>
    </w:p>
    <w:p>
      <w:r>
        <w:t>RAD mit seiner Einschätzung der Arbeitsfähigkeit vereinbar ist und wie ein all fälliger Widerspruch aufzulösen wäre,</w:t>
      </w:r>
    </w:p>
    <w:p>
      <w:r>
        <w:t>k ann letztlich offen bleiben , da es s elbst bei der wohlwollenden Annahme einer 50%igen Arbeitsunfähigkeit der Beschwerdeführerin aus den nachfolgenden Gründen (vgl. E. 5.3)</w:t>
      </w:r>
    </w:p>
    <w:p>
      <w:r>
        <w:t>am e rforderli chen Invaliditätsgrad von mindestens 40 % fehlt . 5. 5.1</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 IVV ] ). Die gemischte Methode bezweckt damit eine möglichst wirklichkeitsgerechte Bemessung des Invalidi 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 5.2</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 5.3</w:t>
      </w:r>
    </w:p>
    <w:p>
      <w:r>
        <w:t>In der Vergangenheit ging die Beschwerdeführerin nicht regelmässig einer Arbeitstätigkeit nach und die</w:t>
      </w:r>
    </w:p>
    <w:p>
      <w:r>
        <w:t>Arbeitspensen variierten stark (vgl. Urk. 9/1 und Urk. 9/5) . V on 2005 bis Februar 2009 war die Beschwerdeführerin</w:t>
      </w:r>
    </w:p>
    <w:p>
      <w:r>
        <w:t>led iglich an den Wochenenden tätig</w:t>
      </w:r>
    </w:p>
    <w:p>
      <w:r>
        <w:t>(Urk. 9/30/4). Nach dem Verlust diese r S telle arbeitete sie zunächst nicht mehr (Urk. 9/5/1) und meldete sich am 17. Februar 2011 beim Regionalen A rbeitsvermittlungszentrum (RAV) zur Ar beitsvermittlung an . G egenüber der Arbeitslosenkasse gab die Beschwerdeführerin am 16. April 2012 an, zu 50 % vermittlungsfähig zu sein (Urk. 9/6 und Urk. 9/15). Auch a nlässlich des Standortgesprächs mit der IV-Stelle vom 22. Juni 2012 führte die Beschwerdeführerin aus, sie würde bei guter Gesundheit in einem 50 %-Pensum arbeiten (Urk. 9/24).</w:t>
      </w:r>
    </w:p>
    <w:p>
      <w:r>
        <w:t>Die letzte Arbeitsstelle (10. August bis 31. Dezember 2011) umfasste ein Arbeitspensum von lediglich</w:t>
      </w:r>
    </w:p>
    <w:p>
      <w:r>
        <w:rPr>
          <w:b/>
        </w:rPr>
        <w:t>E. 7</w:t>
      </w:r>
    </w:p>
    <w:p>
      <w:r>
        <w:t>Abs. 2 ATSG).</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 x 50 % ). Der Gesamtinvaliditätsgrad berechnet sich mittels Addition der Teilinvali di täts grade .</w:t>
      </w:r>
    </w:p>
    <w:p>
      <w:r>
        <w:t>Da die Beschwerdeführerin ohne Gesundheitss chaden zu 5 0 % im Auf ga ben bereich Haushalt tätig wäre, müsste sie darin im Umfang von mindestens 70 % eingeschränkt sein, damit bei ein em Teilinvaliditätsgrad von 5 % im Erwerbsbereich ein anspruchsbegründender Gesamtinvaliditätsgrad von 40 % resultierte (40 % Gesamtinvaliditätsgrad - 5 % Teilinvalidi tätsgrad im Erwerbs bereich = 35 % Teilinvaliditätsgrad im Haushaltbereich , was einer Einschrän kung von 70 % entspricht [ 35 % : 50 % ). Von einer Einschränkung im Haushaltbereich berichtete die Beschwerdeführerin</w:t>
      </w:r>
    </w:p>
    <w:p>
      <w:r>
        <w:t>nicht. Sie schilderte im Gegenteil einen geregelten Tagesablauf (Urk. 9/30/2). Es ist deshalb von keiner Einschränkung im Haushaltbereich auszugehen, jeden falls nicht im Umfang der erforderlichen 70 %. 5.5</w:t>
      </w:r>
    </w:p>
    <w:p>
      <w:r>
        <w:t>Zusammengefasst ist somit – selbst bei der Hypothese, die Beschwerdeführerin wäre zu 50 % arbeitsunfähig – kein rentenbegründender Invaliditätsgrad gege ben, was zur Verneinung eines Rentenanspruches führt. Die Beschwerde erweist sich somit als unbegründet und ist abzuweisen. 6 .</w:t>
      </w:r>
    </w:p>
    <w:p>
      <w:r>
        <w:t>Die Kosten des Verfahrens sind auf Fr. 600.-- festzulegen. Gestützt auf die einge reichten Unterlagen (Urk. 3/4 und Urk. 5) sind die Voraussetzungen für die unentgeltliche Rechtspflege gemäss § 16 Abs. 1 und 2 des Gesetzes über das Sozialversicherungsgericht ( GSVGer ) gegeben.</w:t>
      </w:r>
    </w:p>
    <w:p>
      <w:r>
        <w:t>Der Beschwerdeführerin ist die unentgeltliche Prozessführung und die unentgeltliche</w:t>
      </w:r>
    </w:p>
    <w:p>
      <w:r>
        <w:t>Rechtsverbeiständung in der Person von Rechtsanwältin Lotti Sigg Bonazzi</w:t>
      </w:r>
    </w:p>
    <w:p>
      <w:r>
        <w:t>zu gewähren.</w:t>
      </w:r>
    </w:p>
    <w:p>
      <w:r>
        <w:t>Rechtsanwältin Sigg Bonazzi macht mit ihrer Honorarnote vom 4. November 2013 einen Aufwand von 6 Stunden und 15 Minuten und Barauslagen von Fr. 43.60 geltend (Urk. 11). Dieser Aufwand erscheint für das vorliegende Ver fahren als angemessen, weshalb der mit heutigem Beschluss bestellten unent geltlichen Rechtsvertreterin eine Entschädigung in Höhe von Fr. 1'397.-- (inklusive Mehrwertsteuer und Barauslagen) aus der Gerichtskasse zuzusprechen ist. Das Gericht beschliesst:</w:t>
      </w:r>
    </w:p>
    <w:p>
      <w:r>
        <w:t>In Bewilligung des Gesuchs vom 13. September 2013 wird der Beschwerdeführerin die un entgeltliche Prozess führung gewährt und Rechtsanwältin Lotti Sigg</w:t>
      </w:r>
    </w:p>
    <w:p>
      <w:r>
        <w:t>Bonazzi</w:t>
      </w:r>
    </w:p>
    <w:p>
      <w:r>
        <w:t>als unent geltliche Rechtsvertreter in für das vorliegende Verfahren bestellt, und erkennt sodann : 1.</w:t>
      </w:r>
    </w:p>
    <w:p>
      <w:r>
        <w:t>Die Beschwerde</w:t>
      </w:r>
    </w:p>
    <w:p>
      <w:r>
        <w:t>wird abgewiesen. 2.</w:t>
      </w:r>
    </w:p>
    <w:p>
      <w:r>
        <w:t>Die Gerichtskosten von Fr. 600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Die</w:t>
      </w:r>
    </w:p>
    <w:p>
      <w:r>
        <w:t>unent geltliche Rechtsvertreter in der Beschwerdeführerin, Rechtsanwältin Lotti Sigg, Winterthur, wird mit Fr. 1‘397.-- (inkl. Barauslagen und Mehrwertsteuer) aus der Gerichtskasse entschädigt. Die Beschwerdeführerin wird auf § 16 Abs. 4 GSVGer hin gewiesen. 4 .</w:t>
      </w:r>
    </w:p>
    <w:p>
      <w:r>
        <w:t>Zustellung gegen Empfangsschein an: - Rechtsanwältin Lotti Sigg Bonazzi - Sozialversicherungsanstalt des Kantons Zürich, IV-Stelle - Bun 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