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IV.2013.00766 vom 20. Oktober 2014</w:t>
      </w:r>
    </w:p>
    <w:p>
      <w:r>
        <w:t>ZH Sozialversicherungsgericht, 2014-10-20, DE</w:t>
      </w:r>
    </w:p>
    <w:p>
      <w:r>
        <w:rPr>
          <w:b/>
        </w:rPr>
        <w:t xml:space="preserve">Quelle: </w:t>
      </w:r>
      <w:r>
        <w:t>https://mcp.opencaselaw.ch/entscheid/zh_sozialversicherungsgericht_IV.2013.00766</w:t>
      </w:r>
    </w:p>
    <w:p>
      <w:r>
        <w:t>FR: ZH_SOZIALVERSICHERUNGSGERICHT IV.2013.00766 du 20 octobre 2014</w:t>
      </w:r>
    </w:p>
    <w:p>
      <w:r>
        <w:t>IT: ZH_SOZIALVERSICHERUNGSGERICHT IV.2013.00766 del 20 ottobre 2014</w:t>
      </w:r>
    </w:p>
    <w:p>
      <w:pPr>
        <w:pStyle w:val="Heading2"/>
      </w:pPr>
      <w:r>
        <w:t>Erwägungen</w:t>
      </w:r>
    </w:p>
    <w:p>
      <w:r>
        <w:rPr>
          <w:b/>
        </w:rPr>
        <w:t>E. 1.1</w:t>
      </w:r>
    </w:p>
    <w:p>
      <w:r>
        <w:t>Invalidität ist die voraussichtlich bleibende oder längere Zeit dauernde ganze oder teilweise Erwerbsunfähigkeit (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des Bundes gesetzes über den Allgemeinen Teil des Sozialversicherungsrechts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t>Fettleibigkeit begründet grundsätzlich keine leistungsbegründende Invalidität, wenn sie keine körperlichen, geistigen oder psychischen Schäden bewirkt und nicht die Auswirkung von solchen Schäden ist. Hingegen muss sie unter Berücksichtigung der besonderen Gegebenheiten des Einzelfalles als invalidi 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zur Folge hat (ZAK 1984 S. 345 f. E. 3; Urteile des Bundesge richts I 839/06 vom 17. August 2007 E. 4.2.3 und I 745/06 vom 21. März 2007 E. 3).</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1.3</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t>2.1</w:t>
      </w:r>
    </w:p>
    <w:p>
      <w:r>
        <w:t>Strittig ist, ob der Beschwerdeführer über August 2013 hinaus eine (ganze) Invali denrente beanspruchen kann. 2.2</w:t>
      </w:r>
    </w:p>
    <w:p>
      <w:r>
        <w:t>Die Beschwerdegegnerin machte geltend, gemäss dem schlüssigen und nachvoll ziehbaren Gutachten der MEDAS habe sich der Gesund heitszustand des Beschwerdeführers spätestens ab März 2011 (Zeitpunkt der psychiatrischen Befunderhebung in der MEDAS ) wesentlich verbessert . Die dau erhaft relevante Gesundheitsschädigung sei orthopädischer Natur, die frühere depressive Symptomatologie sie nicht mehr nachweisbar. Ausgehend von einem Valideneinkommen 2012 von Fr. 86‘285.-- und einem Invalideneinkommen von Fr. 55‘598.-- ergebe sich ein Invaliditätsgrad von 36 %, womit kein Rentenan spruch mehr bestehe ( Urk. 2). 2.3</w:t>
      </w:r>
    </w:p>
    <w:p>
      <w:r>
        <w:t>Der Beschwerdeführer brachte dagegen vor, das Gutachten der MEDAS sei als nicht unabhängig zu bezeichnen, da die Gutachterstelle nicht auf grund des bundesgerichtlich vorgeschriebenen Zufallsverfahrens bestimmt wor den sei. Ausserdem sei es veraltet, überholt, unvollstä ndig und nicht nachvoll ziehbar, weshalb nicht darauf abgestellt werden könne. Im Weiteren habe die Beschwerdegegnerin aufgrund seines Einwandes im Vorbescheidverfahren zwar antragsgemäss den Validenlohn den realen Verhältnissen angepasst, den Invali denlohn jedoch nur noch um 10 % - statt wie im Vorbescheid um 20 % - gekürzt. Dafür gebe es keinerlei Anlass ( Urk. 1). 3 . 3 .1</w:t>
      </w:r>
    </w:p>
    <w:p>
      <w:r>
        <w:t>Die ursprüngliche Rentenzusprache im Jahr 2001 gründet e in medizinischer Hinsicht auf dem Gutachten der MEDAS vom 2 2. August 2001 (Urk. 8/94). Darin waren als Hauptdiagnosen (mit Einschränkung der zumutba ren Arbeitsfähigkeit) (1) ein ausgedehntes chronisches Schmerzsyndrom lumbo ischialgieform beidseits sowie cervicobrachi al links und cervicocephal , (2) eine Diskushernie L4/5 mediolateral rechts mit Luxation nach kaudal und Beein t rächtigung der Nervenwurzel S1 und eine kleine mediolaterale Diskushernie links L5/S1, (3) eine Anpassungsstörung mit Angst u nd depressiver Reaktion in einer schwierigen Lebenssituation, (4) eine massive Adipositas, (5) ein Schlaf-Apnoe-Syndrom sowie (6) eine Schwerhörigkeit , beidseits mit Hörgerät versorgt, erhoben worden</w:t>
      </w:r>
    </w:p>
    <w:p>
      <w:r>
        <w:t>(S. 8).</w:t>
      </w:r>
    </w:p>
    <w:p>
      <w:r>
        <w:t>Im Weiteren war angeführt worden, dass der Beschwerdeführer b ei der aktuellen Untersuchung über anhaltende und ausgedehnte Schmerzen lumbal mit Aus strahlung in beide Beine, links mehr als rechts, sowie im Nacken mit Ausstrah lungen in den linke n Arm und zum Hinterkopf geklagt habe . An radikulären Zeichen finde sich wie bei der Untersuchung in der Rheuma klinik des Spitals Z.___ im April 1997 ein abgeschwächter Achillessehnenreflex links. Die Sensibilität werde im gesamten linken Bein als vermindert angegeben. Die Resultate der Kraftprüfungen seien in konstant, ähnlich wie im Bericht der Klinik für Rheu matolo gie des Spitals B.___ vom Januar 1998 beschrieben. Gemäss MRI-Befund von Februar 2001 bestehe im Vergleich zu Februar 2000 neu eine medi olaterale Diskushernie L5/S1 rechts mit Tangierung der Nervenwurzel S 1. Nebst den objektivierbaren Befunden seien auch viele Zeichen für nichtor ganisches Krankheitsverhalten festzustellen. Zu nennen seien nebst der diffusen Schmerzausbreitung die hohe Schmerzbewertung auf der Schmerzskala, die weitgehende Erfolglosigkeit bisheriger Behandlungen, das nicht plausible Aus mass der demonstrierten Behinderung im Vergleich zur klinischen Beurteilung , die extrem tiefe Bewertung der eigenen Leistungsfähigkeit im PACT-Test sowie die im Status aufgeführten Inkonsistenzen. Die psychiatrische Exploration habe weitgehend die Beurteilung des behandelnden Psychiaters übernommen. Die Anpassungsstörung mit Angst und depressiver Reaktion gemischt führe aus psychischen Gründen zu einer Arbeitsunfähigkeit, welche auf 30 % geschätzt werde (S. 9).</w:t>
      </w:r>
    </w:p>
    <w:p>
      <w:r>
        <w:t>Übereinstimmend mit den früheren Beurteilungen könne gesagt werden, dass für körperlich schwerere Tätigkeiten keine Arbeitsfähigkeit mehr bestehe. Die Arbeitsfähigkeit für körperlich leichtere, rückenadaptierte Tätigkeiten ohne aus gesprochene Zwangshaltung oder Gewichtheben über ca. 10 Kilogramm werde eingeschränkt durch das chronische Schmerzsyndrom bei überdurchschnittli chen, vorwiegend lumbalen degenerativen Veränderungen, dies kompliziert durch die massive Adipositas. Von wesentlicher Bedeutung seien auch die psy chischen Faktoren. Es bestünden zudem Einschränkungen durch die beidseitige, mit Hörgeräten versorgte Schwerhörigkeit sowie die durch das Schlaf-Apnoe-Syndrom beeinträchtigte Vigilanz. Dadurch entfielen Arbeit s plätze, welche auf besonderes Wortverständnis angewiesen seien oder eine speziell hohe Auf merksamkeit erforderten. Unter Beachtung aller Aspekte und der invalidenversi cherungsrechtlich relevanten Faktoren werde die Einschränkung für solche adaptierten Tätigkeiten auf 50 % geschätzt (S. 10). 3 .2</w:t>
      </w:r>
    </w:p>
    <w:p>
      <w:r>
        <w:t>Anlässlich des im Jahre 2004 durchgeführten Revisionsverfahrens zog die Beschwerdegegnerin die Verlaufsberichte von Dr. C.___</w:t>
      </w:r>
    </w:p>
    <w:p>
      <w:r>
        <w:t>und Dr. A.___ vom 12. resp. 24. März 2004 bei.</w:t>
      </w:r>
    </w:p>
    <w:p>
      <w:r>
        <w:t>Dr. C.___</w:t>
      </w:r>
    </w:p>
    <w:p>
      <w:r>
        <w:t>berichtete im genannten Bericht vom 1 2. März 2004, der Gesundheits zusta nd des Beschwerdeführers sei stationär. Zusätzlich zu den bis herige n Diagnosen bestehe eine Schlaf-A pnoe. Der bisherige Invaliditätsgrad sei seines Erachtens angemessen. Eine behinderungsangepasste Tätigkeit wäre ini tial zu 30 % zumutbar, bei günstigem Verlau f mit rascher Steigerung auf 50 % (Urk. 8/118).</w:t>
      </w:r>
    </w:p>
    <w:p>
      <w:r>
        <w:t>Dr. A.___ bezeichnete den Gesundheitszustand in seinem Verlaufsbericht vom 2 4. März 2004 – ebenfalls – als stationär. Di e Röntgenuntersuchungen vom 23. März 2004 hätten bezüglich der Brustwirbelsäule (BWS) mässige degenera tive Veränderungen mit Spondylose vor allem lateral im Bereich der mittle ren und unter BWS , bezüglich der Halswirbelsäule ( HWS ) eine Osteochondrose und Spondylose C6/7 und bezüglich der Lendenwirbelsäule ( LWS ) eine Chondrose L4/5 und L5 /S1 mit Intervertebralraumverschmälerungen , vor allem L5/S1, ergeben. Aus rheumatologischer Sicht bestehe weiterhin eine Arbeitsfähigkeit von 50 % für leichte Tätigkeiten (Urk. 8/119). 3 .3</w:t>
      </w:r>
    </w:p>
    <w:p>
      <w:r>
        <w:t>Im Rahmen des im Jahre 2007 durchgeführten Revisionsverfahrens holte die Beschwerdegegnerin die Verlaufsbericht e</w:t>
      </w:r>
    </w:p>
    <w:p>
      <w:r>
        <w:t>von Dr. C.___ und Dr. A.___</w:t>
      </w:r>
    </w:p>
    <w:p>
      <w:r>
        <w:t>vom 14. Juli resp. 1 1. September 2007 ein.</w:t>
      </w:r>
    </w:p>
    <w:p>
      <w:r>
        <w:t>Dr. C.___</w:t>
      </w:r>
    </w:p>
    <w:p>
      <w:r>
        <w:t>führte im genannten Bericht unter dem Titel „Diagnosen mit Auswir kung auf die Arbeitsfähigkeit“ eine Anpassungsstörung mit Angst und depressi ver Reaktion gemischt (ICD-10 F43.22), die der Beschwerdegegnerin bekannten rheumatologischen Diagnosen, eine Schlaf -A pnoe sowie Schwerhörigkeit beid seits an. Am Gesundheitszustand habe sich seit der letzten Revision aus psychi atrischer Sicht nichts Wesentliches verändert. Die Arbeitsfähigkeit betrage sei nes Erachtens im Moment 50 % ( Urk. 8/145).</w:t>
      </w:r>
    </w:p>
    <w:p>
      <w:r>
        <w:t>Dr. A.___ verneinte in seinem Verlaufsbericht vom 1 1. September 2007 eine Änderung der Diagnose. Statusmässig seien gegenüber 2004 keine wesentlichen Änderungen eingetreten. Zusätzlich klage der Beschwerdeführer noch über Schulterschmerzen im Sinne e iner Per i arthro pathia</w:t>
      </w:r>
    </w:p>
    <w:p>
      <w:r>
        <w:t>humeroscapularis</w:t>
      </w:r>
    </w:p>
    <w:p>
      <w:r>
        <w:t>tendopa thica links mit gleichzeitiger Irritation des AC-Gelenkes und zudem über eine Periarthropathia</w:t>
      </w:r>
    </w:p>
    <w:p>
      <w:r>
        <w:t>coxae links, wobei radiologisch lediglich eine vermehrte Skle rosierung des Pfannendaches und kleine Randosteophyten vorlägen. Aus rheu matologischer Sicht habe sich an der Arbeitsunfähigkeit nichts verändert ( Urk. 8/146). 3 .4 3 .4.1</w:t>
      </w:r>
    </w:p>
    <w:p>
      <w:r>
        <w:t>I m Rahmen des im Juli 2010 eingeleiteten Revisionsverfahrens holte die Beschwerdegegnerin insbesondere die Verlaufsberichte von Dr. C.___ und von Dr. A.___ vom 2 0. Juli/ 1 9. August 2010 ( Urk. 8/159) resp. 3. August 2010 (Urk. 8/158 ) sowie das interdiszipli näre versicherungsmedizinische Gutachten der MEDAS vom 6. Dezember 2011 ( Urk. 8/182-183) ein. 3 .4.2</w:t>
      </w:r>
    </w:p>
    <w:p>
      <w:r>
        <w:t>Dr. C.___</w:t>
      </w:r>
    </w:p>
    <w:p>
      <w:r>
        <w:t>führte im Verlaufsbericht vom 2 0. Juli 2010 aus, die Arbeitsfähigkeit des Beschwerdeführers in einer angepassten Tätigkeit, also einer Tätigkeit mit weniger Stress, Zeitdruck und Hektik als in der angestammten Tätigkei t als Maler, betrage seines Erachtens aus rein psychiatrischer Sicht 50 % . Die psy chische Beeinträchtigung sei nicht derart, dass dem Beschwerdeführer rein gar nichts zumutbar wäre ( Urk. 8/159/7).</w:t>
      </w:r>
    </w:p>
    <w:p>
      <w:r>
        <w:t>Im Verlaufsbericht vom 1 9. August 2010 nannte Dr. C.___</w:t>
      </w:r>
    </w:p>
    <w:p>
      <w:r>
        <w:t>als Diagnosen mit Auswirkung auf die Arbeitsfähigkeit (1) eine leichte bis mittlere depressive Episode (ICD-10 F32.0 / F32.1; Differentialdiagnose Dysthymie , ICD-10 F34.1), bestehend seit ca. 1985, (2) eine Schlaf -A pnoe, (3) eine Schwerhörigkeit beid seits sowie (4) diverse rheumatologische Di agnosen, bestehend seit Jahre n (Urk. 8/159/1). Gegenüber seinem Bericht von 2007 sei keine we sentliche Änderung eingetreten. In einer behinderungsangepassten Tätigkeit sei der Beschwerdeführer zu 50 % arbeitsfähig ( Urk. 8/159 /1-6 ). 3 .4.3</w:t>
      </w:r>
    </w:p>
    <w:p>
      <w:r>
        <w:t>Dr. A.___ führte in seinem Verlaufsbericht vom 3. August 2010 als Diagnosen mit Auswirkung auf die Arbeitsfähigkeit (1) ein Lumbovertebralsyndrom bei degenerativen Veränderungen L4-S1 ( Chondrose , Osteochondrose , Spondylar throse ), (2) eine Periarthropathia</w:t>
      </w:r>
    </w:p>
    <w:p>
      <w:r>
        <w:t>coxae links bei beginnender Coxarthrose , (3) ein zervikovertebrales Syndrom bei degenerativen Veränderungen ( Chondrose , Spondylose C6/C7) sowie (4) eine Periarthropathia</w:t>
      </w:r>
    </w:p>
    <w:p>
      <w:r>
        <w:t>humeroscapularis links mit S upraspinatus -Syndrom an. Es lägen keine Befundänderung und unveränderte Beschwerden gegenüber der letzten Revision 2007 vor ( Urk. 8/158 ) . 3.4.4</w:t>
      </w:r>
    </w:p>
    <w:p>
      <w:r>
        <w:t>Im interdisziplinären versicherung smedizinischen (Gesamt-) Gutachten der MEDAS vom 6. Dezember 2011 wurden als Diagnosen mit Auswir kung auf die Arbeitsfähigkeit (1) ein chronisches lumbales Rückenschmerzsyn drom mit/bei Segmentdegeneration L4/5, L5/S1, Insertionstendinosen und Myo gelosen der paravertebralen Muskulatur (ICD-10 M51.3), (2) ein chronisches zervikales Rückenschmerzsyndrom mit/bei Segmentdegeneration der unteren HWS, Halswirbelkörper (HWK) 5/6, 6/7, begleitenden Insertionstendinosen , Myogelosen der paravertebralen Muskulatur sowie Haltungsstörung (ICD-10 M53.1), (3) eine beginnende Gonarthrose links (ICD-10 M17.1), (4) eine begin nende Coxarthrose links (ICD-10 M16.1) sowie (5) ein Impingementsyndrom der linken Schulter mit/bei Tendinopathie der Supraspinatussehne , Bizepssehne (ICD-10 M75.4) erhoben. Seitens des Fachgebietes Neurologie und Psychiatrie seien keine Diagnosen mit Auswirkung auf die Arbeitsfähigkeit vergeben wor den. Als Diagnosen ohne Auswirkung auf die Arbeitsfähigkeit wurden (1) ein Status nach Anpassungsstörung mit Angst und depressiver Reaktion gemischt (ICD-10 F43.22), (2) ein Handgelenksganglion links, (3) eine Presbyakusis beid seits (4), eine Adipositas sowie (5) anamnestisch e in schweres obstruktives Schlaf-A pnoe -S yndrom, eine Thalassämia</w:t>
      </w:r>
    </w:p>
    <w:p>
      <w:r>
        <w:t>minor , eine Hypertonie, ein Diabetes mellitus, ein Ulcus ventriculi und eine</w:t>
      </w:r>
    </w:p>
    <w:p>
      <w:r>
        <w:t>Cholezysto lithiasis genannt ( Urk. 8/183/26 und Urk. 8/183/36-37 ).</w:t>
      </w:r>
    </w:p>
    <w:p>
      <w:r>
        <w:t>Aus interdisziplinärer Sicht wurde angeführt, dass in den klinischen Unter - suchun gen eine schmerzhafte LWS- und HWS-Beweglichkeit, Druck schmerz - haftigkeit über den Wirbelgelenken der unteren LWS/HWS, hingegen keine klare radikuläre Symptomatik, keine manifesten Paresen und keine einem Dermatom oder Versorgungsgebiet eines peripheren Nerves sicher zuordenbare Sensibiliätsstörungen , keine wesentliche Bewegungseinschränkung des linken Hüftgelenkes sowie des linken Kniegelenkes und keine wesentliche Einschrän kung der Bewegungsfähigkeit des linken Armes im funktionellen Bereich hätten festgestellt werden können. Die vorliegende Bildgebung habe dazu eine Seg mentdegeneration der unteren LWS/HWS mit erosiver</w:t>
      </w:r>
    </w:p>
    <w:p>
      <w:r>
        <w:t>Osteochondrose , Ver schmälerung der Band scheiben zwischenräume, Spondylarthrose , keinen Band scheibenprolaps , keine Neuroforamenstenose , eine Verschmälerung des Hüftge lenkspaltes linksseitig im Erkerbereich mit drei Millimeter n unterhalb der Normgrenze von vier bis fünf Millimeter n , eine zwei t gradige Gonarthrose g emäss Klassifikation nach Jäger/ Wirth mit Ausziehung an der T ibiakonsole , mässiger Verschmäl erung des Gelenkspaltes und beginnender Abflachung der Femurkondylen , mässiger su b chondraler</w:t>
      </w:r>
    </w:p>
    <w:p>
      <w:r>
        <w:t>Sklerosierung und keine Omarthrose gezeigt ( Urk. 8/183/35). Sodann habe im Rahmen der gutach t erlichen Explora tion aktuell ein unauffälliger psychischer Befundstatus festgestellt werden kön nen. Insbesondere hätten sich keine Hinweise für das Vorliegen einer depressi ven Störung mit eigenständigem Krankheitswert oder einer anhaltenden soma toformen Schmerzst örung ergeben . Aus interdisziplinärer Sicht sei die bisherige Tätigkeit, gemäss Einschätzung des Fachgebietes Orthopädie, bleibend nicht mehr zumutbar. Zumutbar seien, den Empfehlungen des Fachgebietes Orthopä die folgend, körperlich leichte Arbeiten in Wechselposition in einem zeitlichen Rahmen von 8,5 Stunden pro Tag an 5 Tagen der Woche ohne dabei bestehende verminderte Leistungsfähigkeit. Dabei ergebe sich aus versicherungspsychiatri scher und neurologischer Sicht kein zu begründendes besonderes Tätigkeitspro fil . Ausgeschlossen seien Tätigkeiten mit Positionsmonotonien , Zwangshaltun gen , Arbeiten in nach vorne gebeugter und kniender Arbeitshaltung und Über kopfarbeiten . Bezüglich der axialen Gewichtsbelastung erscheine ein e Gewichtslimitierung beim Heben und Tragen von Gewichten auf 10 Kilogramm, bezüglich der Myogelosen , Insertionstendinosen das Vermeiden einer Gefähr dung durch Nässe, Zugluft sowie extrem schwankende Temperaturen empfeh lenswert. Für die Durchführung von Rehabilitationsmassnahmen bestehe keine Indikation. Aus interdisziplinärer Sicht verbleibe die Empfehlung einer inter mittierenden physiotherapeutischen Behandlung sowie einer bedarfsweisen medikamentösen Schmerztherapie (Urk. 8/183/ 3 6).</w:t>
      </w:r>
    </w:p>
    <w:p>
      <w:r>
        <w:t>Zur</w:t>
      </w:r>
    </w:p>
    <w:p>
      <w:r>
        <w:t>Frage , seit wann eine medizinisch begründete Arbeitsunfähi gkeit von 20 % oder mehr bestehe , wurde bemerkt, dass aus psychiatrischer Sicht eine solche nicht (mehr) vorliege . Ein exakter Remissionszeitpunkt könne nicht bestimmt werden. Aus orthopädischer Sicht könne eine anhaltende medizinisch begrün dete Arbeitsunfähigkeit von 20 % oder mehr angenommen werden seit Oktober 200 0. Aus neurologischer Sicht entfalle die Beantwortung der Frage. Somit sei aus interdisziplinärer Sicht festzuhalten, dass eine medizinisch begründete Arbeitsunfähigkeit von 20 % oder mehr für Tätigkeiten gemäss dem negativen Leistungsbild retrospektiv angenommen werden könne seit Oktober 200 0. Aus interdisziplinärer Sicht sei der Grad der Arbeitsfähigkeit seither im Wesentlichen unverändert ( Urk. 8/1 83 /38). 3.4.5</w:t>
      </w:r>
    </w:p>
    <w:p>
      <w:r>
        <w:t>RAD-Arzt Dr. med. D.___ , FMH Orthopädische Chirurgie und Traumatologie, hielt dazu in seiner Stellungnahme vom 1 3. Januar 2012 fest, b is zuvor sei man rheumatologisch aufgrund der Berichte von Dr. A.___ vom März 2004 von einer 50%igen Arbeitsfähigkeit in angepasster Tätigkeit ausge gangen . Auch psychiatrisch habe zuvor die Annahme einer 50%igen Arbeits unfähigkeit bestanden. Die Gutachter seien deshalb um Plausibilisierung zu ersuchen. Insbesondere frage sich, ob es sich orthopädisch und psychiatrisch um einen veränderten oder jetzt nur anders eingeschätzten medizinisch unverän derten Sachverhalt handle resp. ob die Gutachter den ursprünglichen Renten entscheid als korrekt medizinisch begründet nachvollziehen können oder allen falls eine medizinisch unrichtig erlassene Verfügung den jetzigen Gegebenhei t en angepasst werden solle (Urk. 8/197/4-5). 3.4.6</w:t>
      </w:r>
    </w:p>
    <w:p>
      <w:r>
        <w:t>Am 1 1. Mai 2012 äusserte sich der Institutsleiter der MEDAS, Dr. med. E.___ , FMH Psychiatrie und Psychotherapie, Forensische Psychi atrie SGFP, zu den entsprechenden Ergänzungsfragen der Beschwerdegegnerin vom 1 3. Januar 2012 ( Urk. 8/184) dahingehend , dass aus psychiatrischer Sicht von einer Verbesserung des Zustandsbildes ausgegangen und eine 100%ige Arbeitsfähigkeit attestiert worden sei, wobei ein genauer Remissionszeitpunkt nicht habe festgelegt werden können. Aus orthopädischer Sicht seien grund sätzlich die früheren Beurteilungen bezüglich der Arbeitsfähig keit/Arbeitsunfähigkeit in Bezug auf die bisherige Tätigkeit bestätigt worden. Hingegen könne die in der Vergangenheit beschriebene deutliche Einschrän kung der Arbeitsfähigkeit für angepasste Tätigkeiten aus gutachterlicher Sicht nicht bestätigt werden.</w:t>
      </w:r>
    </w:p>
    <w:p>
      <w:r>
        <w:t>G emäss den vorliege nden medizinischen Daten und den gutachterlichen Untersuchungsbefund e n bestehe in einer angepassten Tätigkeit aktuell wie auch retrospektiv keine erhebliche Einschränkung der Arbeitsfähig keit. Demnach habe sich der Gesundheitszustand aus psychiatrischer Sicht durchaus gebessert. Aus orthopädischer Sicht liege ein vergleichbarer Gesund heitszustand vor, jedoch könne die damalige Einschränkung der Arbeitsfähig keit in der damals angegebenen Ausprägung aktuell nicht nachvollzogen wer de n ( Urk. 8/195). 3.4.7</w:t>
      </w:r>
    </w:p>
    <w:p>
      <w:r>
        <w:t>In den Akten liegen im Weiteren die seitens des Beschwerdeführers im Rahmen des Vorbescheidverfahrens eing ereichten Berichte von Dr. F.___ an Rechtsan walt Dr. Brender vom 2 6. Juli 2012 und 2 2. März 2013 (samt Bericht des Röntgeninstitutes G.___ an Dr. A.___ vom 6. März 2013 , Urk. 8/206) .</w:t>
      </w:r>
    </w:p>
    <w:p>
      <w:r>
        <w:t>Im B ericht vom 2 6. Juli 2012 nahm Dr. F.___ zum Gutachten der MEDAS Stellung. Er wies insbesondere darauf hin, dass darin die LWS-Proble matik nicht zur Genüge beurteilt werde . Es bestehe eine deutliche erosive</w:t>
      </w:r>
    </w:p>
    <w:p>
      <w:r>
        <w:t>Ostechondrose auf dem Segment L4/L5 und L5/S1 mit zusätzlich nachgewiese ner rezessaler</w:t>
      </w:r>
    </w:p>
    <w:p>
      <w:r>
        <w:t>Kompromittierung der Nervenwurzel (MRI vom 26. November 2010). Das Verlaufs-MRI zeige die gleichen Befunde. In der Zwischenzeit habe der Beschwerdeführer an Gewicht zugelegt, es bestehe ein Bodymassindex ( BMI ) laut Gutachten von 55, was bereits einer massiven Behinderung entspreche. Die klare Periarthropathia</w:t>
      </w:r>
    </w:p>
    <w:p>
      <w:r>
        <w:t>coxae linksseitig mit beginnender Coxarthrose links werde in der Untersuchung und im Gutachten nicht erwähnt, die Schulterprob lematik bei Per i arth ro p a thia</w:t>
      </w:r>
    </w:p>
    <w:p>
      <w:r>
        <w:t>humeroscapularis werde bei der Beurteilung der Arbeitsfähigkeit nicht berücksichtigt, ebenso wenig die symptomatische Gon arthrose links. Die gesamte Situation habe sich (da es sich um rein degenerative Erscheinungen handle) sicherlich nicht seit der letzten Begutachtung verbessern können. Zusätzlich hätten sich seit der ersten Begutachtung weitere Risikofak toren ergeben, einerseits das Gewicht, anderseits der Diabetes mellitus, welcher ganz klar die degenerativen Veränderungen der Gelenke begünstige, sowie auch das Sc hlaf-Apnoe-Syndrom ( Urk. 8/206/4 ).</w:t>
      </w:r>
    </w:p>
    <w:p>
      <w:r>
        <w:t>Im genannten Bericht vom 2 2. März 2013 gab Dr. F.___</w:t>
      </w:r>
    </w:p>
    <w:p>
      <w:r>
        <w:t>an , der Beschwerdefüh rer sei vor allem im Bereich der HWS noch einmal ausgedehnt untersucht wor den , wobei festgestellt wor den sei, dass klar auch radikuläre Ausstrahlungen vorhanden seien. Insbesondere bestehe ein klar auslösbarer Schmerz im Dermatom C8 rechts, was einer klaren radikulären</w:t>
      </w:r>
    </w:p>
    <w:p>
      <w:r>
        <w:t>Provokations problematik entspreche. Zusätzlich beschreibe der Beschwerdeführer auch radi kuläre Ausstrahlung en in Dig . II bis IV. Das am 6. März 2013 durchgeführte MRI zeige nun klar strukturelle Korrelate. Diese neuen Erkenntnisse führten dazu, dass die Arbeitsfähigkeit klar neu eingeschätzt werden müsse, und zwar wie folgt: Arbeitsunfähigkeit in angestammter Tätigkeit als Maler sei wie bisher klar zu 100 % gegeben bis auf weiteres und nicht weiter zu steigern. In einer angepassten sitzenden leichten Tätigkeit bestehe nun klar ebenfalls eine 100%ige Arbeitsunfähigkeit bei klar n achgewiesener radikulärer</w:t>
      </w:r>
    </w:p>
    <w:p>
      <w:r>
        <w:t>Kompression der Wu rzeln C7 beidseits und auch durch Arthrose bedingt bei klarer foramina ler Stenose und Irritation der Wurzel C8 rechts ( Urk. 8/206/1). 3.4.8</w:t>
      </w:r>
    </w:p>
    <w:p>
      <w:r>
        <w:t>RAD-Arzt Dr. D.___ hielt dazu in seiner Stellungnahme vom 2 9. Mai 2013 fest, bei den ausgewiesenen Befunde handle es sich im eigentlichen Sinne nicht um objektive neue</w:t>
      </w:r>
    </w:p>
    <w:p>
      <w:r>
        <w:t>für die Arbeitsfähigkeit relevante Gesundheitsschäden. Die angeblich neue radikuläre Schmerzausstrahlung werde alleinig mit subjektiven Angaben des Beschwerdeführers begründet. Eindeutige typische objektivierte klinische pathoneurologische Befund e der Motorik, Sensibilität, Reflexverhalten würden zum obligatorischen Nachweis einer re levanten HWS-Symptomatik nir gends erwähnt. Die nun als neu aufgeführten Befunde seien scheinbar bereits seit 1997 aktenkundig bekannt. Gesamthaft könne der neuen Aktenlage somit weder klinisch funktionell noch radiologisch in der Ansicht des Vorliegens einer HWS-Verschlechterung durch ein Radikulärgeschehen gefolgt werden (Urk. 8/211/4-5). 4. 4 .1</w:t>
      </w:r>
    </w:p>
    <w:p>
      <w:r>
        <w:t>Streitig und zu prüfen ist vorliegend , ob eine Änderung im anspruchserhebli chen tatsächlichen Sachverhalt eingetreten ist. In diesem Zusammenhang stellt sich zunächst die Frage nach der massgebenden zeitliche n Vergleichsbasis ( Sachverhalt im Zeitpunkt der ursprünglichen Rentenverfügung en</w:t>
      </w:r>
    </w:p>
    <w:p>
      <w:r>
        <w:t>vom 22. Oktober resp. 1 9. November 2001 [ Urk. 8/103-104] oder zur Zeit der Revisi ons verfahren 2004 bzw. 2007 [vgl. Sachverhalt Ziffer 1.4 und 1.5 ; vgl. E. 1.2 ). Während die ursprünglichen Rentenverfügungen, mit welchen dem Beschwer deführer, ausgehend von einem Invaliditätsgrad von 68 % , eine ganze Rente zugesprochen worden war, auf den Ergebnissen einer externen medizinischen Beg utachtung beruh t en (interdisziplinäres Gutachten der MEDAS vom 22. August 2001, Urk. 8/94), g ründe te n die Mitteilungen vom 22. April 2004 (Urk. 8/123) resp. 2. Oktober 2007 ( Urk. 8/149), mit welchen, ausgehend von einem Invaliditätsgrad von nunmehr 84 % , der Anspruch des Beschwerde führers auf eine ganze Invalidenrente bestätigt wurde, ausschliesslich auf den Einschätzung en der behan delnden Ärzte ( Urk. 8/121; und Urk. 8/148/2 ; vgl. E.</w:t>
      </w:r>
    </w:p>
    <w:p>
      <w:r>
        <w:rPr>
          <w:b/>
        </w:rPr>
        <w:t>E. 1.4</w:t>
      </w:r>
    </w:p>
    <w:p>
      <w:r>
        <w:t>Im Rahmen des von ihr im Februar 2004 von A mtes wegen eingeleiteten R evisi on sverfahrens ho lte die IV-Stelle die Berichte des behandelnden Psychiaters, Dr. med. C.___ , FMH Psychiatrie und Psychotherapie, vom 1 2. März 2004 ( Urk. 8/118) und von Dr. A.___ vom 2 4. März 2004 ( Urk. 8/119) ein und ersuchte ihre Berufsberatung um Durchführung eines Einkommensvergleiches ( Urk. 8/122). Anschliessend teilte sie dem Versicherten am 2 2. April 2004 mit, dass – bei einem Invaliditätsgrad von nunmehr 84 % - weiterhin Anspruch auf die bisherige Invaliden rente bestehe ( Urk. 6/123).</w:t>
      </w:r>
    </w:p>
    <w:p>
      <w:r>
        <w:rPr>
          <w:b/>
        </w:rPr>
        <w:t>E. 1.5</w:t>
      </w:r>
    </w:p>
    <w:p>
      <w:r>
        <w:t>Im Zuge des im Jahr 2007 von Amtes wegen durchge führten Revisions - verfah rens teilte die IV-Stelle dem Versicherten nach Beizug der Verlaufs - berichte von Dr. C.___ und Dr. A.___ vom 1 4. Juli resp. 1 1. September 2007 ( Urk. 8/145-14 6) am 2. Oktober 2007 wiederum mit, dass er weiterhin Anspruch auf die bis herige Invalidenrente (IV-Grad 84 % ) habe ( Urk. 8/149).</w:t>
      </w:r>
    </w:p>
    <w:p>
      <w:r>
        <w:rPr>
          <w:b/>
        </w:rPr>
        <w:t>E. 1.6</w:t>
      </w:r>
    </w:p>
    <w:p>
      <w:r>
        <w:t>Am 2 9. April 2010 ging bei der IV-Stelle eine anonyme Meldung ein, gem äss welcher der Versicherte trotz 100%iger Invalidenrente als Hauswart arbeite ( Urk. 8/154/2). Die IV-Stelle verlangte daraufhin vom Versicherten den Frage bogen für Rentenrevision ein ( Urk. 8/155) , zog die Verlauf sberichte von Dr. A.___ und Dr. C.___ vom 3. August resp.</w:t>
      </w:r>
    </w:p>
    <w:p>
      <w:r>
        <w:t>2 0. Juli/1 9. August 2010 (Urk. 8/158-159) sowie eine Stellungnahme des Regionalen Ärztlichen Dienst es</w:t>
      </w:r>
    </w:p>
    <w:p>
      <w:r>
        <w:t>(RAD , Urk. 8/197/3 ) bei und gab im September 2010 bei der MEDAS ein polydisziplinäres Gutachten in Auftrag</w:t>
      </w:r>
    </w:p>
    <w:p>
      <w:r>
        <w:t>( Urk. 8/ 160-161; interdiszipli näres versicherungsmedizinisches Gutachten vom 6. Dezember 2011, einge reicht am 1 6. Dezember 2011 [ Urk. 8/183 ]; versicherungspsychiatrisches Gut achten vom 2 5. Oktober 2011, eingereicht am 1 9. Dezember 2011 [ Urk. 6/18 2 ] ).</w:t>
      </w:r>
    </w:p>
    <w:p>
      <w:r>
        <w:t>Nac h Rücksprache mit dem RAD (Urk. 8/197/5) holte die IV-Stelle die ergän zende Ste llungnahme der MEDAS vom 1 1. Mai 2012 ( Urk. 8/195) ein und legte diese ebenfalls dem RAD vor ( Urk. 8/197/5-7). Nach durchgeführ tem Vorbescheidverfahren (Vorb escheid vom 1 6. Juli 2012 [Urk. 8/199], Ein wand vom 1 4. September 2012 [ Urk. 8/204] ) , in dessen Rahmen der Versicherte am 1 2. April 2013 durch Rechtsanwalt Dr. Brender die Bericht e</w:t>
      </w:r>
    </w:p>
    <w:p>
      <w:r>
        <w:t>des Röntgenin stitutes</w:t>
      </w:r>
    </w:p>
    <w:p>
      <w:r>
        <w:t>G.___ vom 6. März 2013 sowie von Dr. med. F.___ , FMH Innere Medizin, Schmerztherapie SSIPM, vom 2 6. Juli 2012 und 2 2. März 2013 ein reichte (Urk. 8/ 206- 207) , hob die IV-Stelle, ausgehend von einem Invaliditäts grad von 36 % , mit Verfügung vom 5. Juli 2013 die Rente auf das Ende des der Zustellung der Verfügung folgenden Monats , mithin per Ende August 2013, auf ( Urk. 8/212 = Urk. 2 ) . 2.</w:t>
      </w:r>
    </w:p>
    <w:p>
      <w:r>
        <w:t>Am 2 1. Juli 2013 teilte Dr. C.___ der IV-Stelle mit, dass der Versicherte versu chen wolle, eine Wiedereingliederung ins Erwerbsleben zu erreichen (Urk. 8/216). Am 1 0. August 2013 reichte der Versicherte einen entsprechenden Antrag ein ( Urk. 8/218). Die IV-Stelle lud ihn daraufhin auf den 3. Oktober 2013 zum Zwecke der Abklärung der beruflichen Situation zu einem persönli chen Gespräch ein ( Urk. 8/224). 3.</w:t>
      </w:r>
    </w:p>
    <w:p>
      <w:r>
        <w:t>Gegen die Verfügung vom 5. Juli 2013 erhob der Versicherte am 9. September 2 013 durch Rechtsanwalt Dr. Brender Beschwerde und beantragte, es sei die Verfügung vom 5. Juli 2013 aufz uheben und ihm eine unveränderte Invaliden rente auszurichten, eventualiter sei unter Gutheissung der Beschwerde die Sache an die Verwaltung zur Erhebung des aktualisierten Zustandes mit Beurteilung der Arbeitsfähigkeit zurückzuweisen. In prozessualer Hinsicht ersuchte er darum, über die Frage, ob die Resultate der Eingliederung abzuwarten seien, von Amtes wegen zu entscheiden ( Urk. 1). Die Beschwerdegegnerin schloss in der Beschwerdeantwort vom 1 7. Oktober 2013 auf Abweisung der Beschwerde (Urk. 7), was dem Beschwerdeführer am 21. Oktober 2013 mitgeteilt wurde (Urk. 9). Mit Eingabe vom 7. Oktober 2014 berichtete Rechtsanwalt Dr. Brender über die inzwischen vorgenommenen Eingliederungsbemühungen des Beschwerdeführers und reichte diverse aktuelle Arztberichte ein ( Urk.</w:t>
      </w:r>
    </w:p>
    <w:p>
      <w:r>
        <w:rPr>
          <w:b/>
        </w:rPr>
        <w:t>E. 3</w:t>
      </w:r>
    </w:p>
    <w:p>
      <w:r>
        <w:t>Zuvor hatte der Versicherte am 5. April 2000 unter Hinweis auf Rückenschmer zen, Ausstrahlung in die Beine, Abschwächung des linken Armes sowie tägliche Kopfschmerzen ein neuerliches Gesuch um Gewährung von Berufsberatung und Umschulung auf eine neue Tätigkeiten eingereicht (Urk. 8/66). Die IV-Stelle holte die Berichte von Dr. med. A.___ , FMH Rheumatologie, vom 7. Juni 2000 ( Urk. 8/72) sowie der Abteilung für Pneumologie des Spitals Z.___ vom 4. September 2000 ( Urk. 8/78) ein , nahm Abklärungen zur beruflichen Situation des Versicherten vor ( Urk. 8/7</w:t>
      </w:r>
    </w:p>
    <w:p>
      <w:r>
        <w:rPr>
          <w:b/>
        </w:rPr>
        <w:t>E. 3.2</w:t>
      </w:r>
    </w:p>
    <w:p>
      <w:r>
        <w:t>und E. 3.3 ) . Laut dem Gutachten der MEDAS</w:t>
      </w:r>
    </w:p>
    <w:p>
      <w:r>
        <w:t>vom 2 2. August 2001 war der Beschwerdeführer damals in einer behinderungsangepassten Tätigke it zu 50 % arbeitsfähig ( Urk. 8/94/10) . Während Dr. A.___ dem Beschwerdeführer in seinem Verlaufsbericht vom 24. März 2004 weiterhin eine 50%ige Arbeitsfähigkeit in behinderungsangepasster Tätigkeit bescheinigte (Urk. 8/119) , attestierte ihm Dr. C.___ in seinem Bericht vom 1 2. März 2004 bei ausdrücklich als stationär bezeichnetem Gesundheitszustand ohne jegliche Begründung nur noch eine 30%ige Arbeitsfähigkeit in behinderungsangepasster Tätigkeit ( Urk. 8/118) , was in sich widersprüchlich ist und in keiner Weise nachvollzogen werden kann. Da dieser Bericht demnach die rechtsprechungs gemässen Anforderungen an beweiskräftige medizinische Entscheidungsgrund lagen</w:t>
      </w:r>
    </w:p>
    <w:p>
      <w:r>
        <w:t>fraglos nicht erfüllt (vgl. E. 1.3 ) und die Beschwerdegegnerin gleichwohl ohne weitere Prüfung darauf abgestellt hat, kann von einer rechtskonformen Sachverhaltspr üfung nicht die Rede sein (vgl. Urteil des Bundesgerichtes 8C_441/2012 vom 2 5. Juli 2013 E. 5 und E. 6.6.1). Eine solch e fand auch anlässlich des im Jahr 2007 eingeleiteten Revisionsverfahrens nicht statt. Unter diesen Umständen ist als Vergleichszeitpunkt der Sachverhalt, wie er sich zur Zeit der ursprüngli chen Rentenverf ügungen vom 2 2. Oktober und 19. November 2001 ( Urk. 8/103-104) präsentierte, massge bend und ist dieser Sachverhalt mit demjenigen im Zeitpunkt der angefochtenen Revisionsverfügung vom 5. Juli 2013 (Urk. 2) zu vergleichen. 4.2</w:t>
      </w:r>
    </w:p>
    <w:p>
      <w:r>
        <w:t>Die Beschwerdegegnerin stützt ihre Auffassung, wonach sich der Gesundheitszu stand des Beschwerdeführers spätestens ab März 2011 verbessert hat, auf das Gutachten der MEDAS vom 6. Dezember 2011 (Urk. 8/182 und Urk. 8/183) samt Ergänzung vom 1</w:t>
      </w:r>
    </w:p>
    <w:p>
      <w:r>
        <w:rPr>
          <w:b/>
        </w:rPr>
        <w:t>E. 6</w:t>
      </w:r>
    </w:p>
    <w:p>
      <w:r>
        <w:t>und Urk. 8/77) und gab bei der medizinischen Abklärungsstelle (MEDAS) ein polydisziplinäres Gutachten in Auf trag, w elches am 2 2. August 2001 (Urk. 8/94) erstattet wurde. Mit Verf ügungen vom 2 2. Oktober und 19. November 2001 sprach die IV-Stelle, ausgehend von einem Invaliditätsgrad von 68 % , mit Wirkung ab 1. April 1999 eine ganze Invalidenrente samt Zusatzrente für die Ehefrau und Kinderrenten zu ( Urk. 8/103-104).</w:t>
      </w:r>
    </w:p>
    <w:p>
      <w:r>
        <w:rPr>
          <w:b/>
        </w:rPr>
        <w:t>E. 10</w:t>
      </w:r>
    </w:p>
    <w:p>
      <w:r>
        <w:t>und Urk. 11). 4.</w:t>
      </w:r>
    </w:p>
    <w:p>
      <w:r>
        <w:t>Auf die Vorbringen der Parteien sowie die Akten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