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IV.2013.00742 vom 24. November 2014</w:t>
      </w:r>
    </w:p>
    <w:p>
      <w:r>
        <w:t>ZH Sozialversicherungsgericht, 2014-11-24, DE</w:t>
      </w:r>
    </w:p>
    <w:p>
      <w:r>
        <w:rPr>
          <w:b/>
        </w:rPr>
        <w:t xml:space="preserve">Quelle: </w:t>
      </w:r>
      <w:r>
        <w:t>https://mcp.opencaselaw.ch/entscheid/zh_sozialversicherungsgericht_IV.2013.00742</w:t>
      </w:r>
    </w:p>
    <w:p>
      <w:r>
        <w:t>FR: ZH_SOZIALVERSICHERUNGSGERICHT IV.2013.00742 du 24 novembre 2014</w:t>
      </w:r>
    </w:p>
    <w:p>
      <w:r>
        <w:t>IT: ZH_SOZIALVERSICHERUNGSGERICHT IV.2013.00742 del 24 novembre 2014</w:t>
      </w:r>
    </w:p>
    <w:p>
      <w:pPr>
        <w:pStyle w:val="Heading2"/>
      </w:pPr>
      <w:r>
        <w:t>Erwägungen</w:t>
      </w:r>
    </w:p>
    <w:p>
      <w:r>
        <w:rPr>
          <w:b/>
        </w:rPr>
        <w:t>E. 1</w:t>
      </w:r>
    </w:p>
    <w:p>
      <w:r>
        <w:t>X.___ , geboren 19 67, war seit dem 1. April 2008 b ei der</w:t>
      </w:r>
    </w:p>
    <w:p>
      <w:r>
        <w:t>Y.___ a ls Metallbauer tätig ( Urk. 6/ 23 ). Unter Hinweis auf Herz- und Kreislauf be schwerden meldete sich der Versicherte am</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t>2.</w:t>
      </w:r>
    </w:p>
    <w:p>
      <w:r>
        <w:rPr>
          <w:b/>
        </w:rPr>
        <w:t>E. 2</w:t>
      </w:r>
    </w:p>
    <w:p>
      <w:r>
        <w:t>Der Versicherte erhob am 2. September 2013 Beschwerde ( Urk. 1) gegen die Ver fügung vom 4. Juli 2013 ( Urk. 2) und beantragte, diese sei aufzuheben</w:t>
      </w:r>
    </w:p>
    <w:p>
      <w:r>
        <w:t>und es sei ihm rückwirkend eine angemessene Invalidenrente zuzusprechen und aus zurichten (S. 2).</w:t>
      </w:r>
    </w:p>
    <w:p>
      <w:r>
        <w:t>Die IV-Stelle beantragte mit Beschwerdeantwort vom 7. Oktober 2013 ( Urk.</w:t>
      </w:r>
    </w:p>
    <w:p>
      <w:r>
        <w:rPr>
          <w:b/>
        </w:rPr>
        <w:t>E. 2.1</w:t>
      </w:r>
    </w:p>
    <w:p>
      <w:r>
        <w:t>Die Beschwerdegegnerin ging in der angefochtenen Verfügung ( Urk. 2) gestützt auf ihre Abklärungen davon aus, dass dem Beschwerdeführer die bisherige Tä tig keit als Metallbauschlosser nicht mehr zumutbar sei. Aus me dizinischer Sicht sei ihm jedoch eine behinderungsangepasste Tätigkeit zu 100 % zumutbar (S.</w:t>
      </w:r>
    </w:p>
    <w:p>
      <w:r>
        <w:t>1). Sie berechnete das Invalideneinkommen gestützt auf die vom Bundesamt für Statistik periodisch herausgegebenen Lohnstruk turerhebun gen (LSE), Niveau 3, ohne dem Beschwerdeführer einen behinderungsbedingten Abzug zu gewähren (S. 2). Weitere medizinische Abklärungen seien ausserdem nicht notwendig.</w:t>
      </w:r>
    </w:p>
    <w:p>
      <w:r>
        <w:rPr>
          <w:b/>
        </w:rPr>
        <w:t>E. 2.2</w:t>
      </w:r>
    </w:p>
    <w:p>
      <w:r>
        <w:t>Der Beschwerdeführer hielt dem beschwerdeweise ( Urk. 1) entgegen, es bestehe eine 100%ige Arbeitsunfähigkeit sowohl in der angestammten wie auch in einer angepassten Tätigkeit. Nach der Abheilung</w:t>
      </w:r>
    </w:p>
    <w:p>
      <w:r>
        <w:t>der Folgen der Herzoperation von Oktober 2011 sei seine Leistungsfähigkeit übergangslos durch die Ventilations störung schweren Grades eingeschränkt gewesen . Die se pulmonalen Gesund heits probleme hätten auch zum Unterbruch der Eingliederungsbemühungen geführt. Am 1 5. Februar 2013 sei sodann eine Operation durchgeführt worden, weshalb jedenfalls bis zu diesem Zeitpunkt auch keine Arbeitsfähigkeit in einer ange passten Tätigkeit bestanden habe (S.</w:t>
      </w:r>
    </w:p>
    <w:p>
      <w:r>
        <w:t>5 f.) . Ausserdem fehle eine fachärztli che Beurteilung der Arbeitsfähigkeit in einer Verweistätigkeit . Die Stellung nahme des Regionalen Ärztlichen Dienst es der Bes chwerdegegnerin reiche für eine ver lässliche Beurteilung der Arbeitsfähigkeit nicht aus (S. 6) . Beim Ein kommens vergleich sei bei der Ermittlung des Invalideneinkommens sodann vom Niveau 4 und nicht vom Niveau 3 der LSE auszugehen. Zusammenfassend sei ihm ab Oktober 2012 eine ganze Rente auszurichten (S. 7) .</w:t>
      </w:r>
    </w:p>
    <w:p>
      <w:r>
        <w:rPr>
          <w:b/>
        </w:rPr>
        <w:t>E. 2.3</w:t>
      </w:r>
    </w:p>
    <w:p>
      <w:r>
        <w:t>Streitig und zu prüfen ist, wie es sich mit der Arbeitsfähigkeit des Beschwerde führers verhält, auf welche medizinischen Berichte diesbezüglich abzustellen ist sowie die Berechnung des Invaliditätsgrades . 3. 3.1</w:t>
      </w:r>
    </w:p>
    <w:p>
      <w:r>
        <w:t>Dr. med. Z.___ , Facharzt für Allgemeine Innere Medizin und Pneumo logie, berichtete am 1 7. Februar 2009 ( Urk. 6/8), nannte als Diagnose eine Zwerchfellruptur rechts und führte aus, der Beschwerdeführer berichte sei t zwei Jahren über Atemnot .</w:t>
      </w:r>
    </w:p>
    <w:p>
      <w:r>
        <w:t>S eit A nfang Jahr habe er Husten. In der Lun genfunktion sei eine Restriktion festgestellt worden. Klinisch habe er eine Dämpfung rechts basal gefunden. Auf dem Thoraxbild sei ein Zwerchfellhoch stand rechts nach weis bar. Gemäss CT-Untersuchung handle es sich um eine Zwerchfellruptur rechts . Reste des kontrahierten</w:t>
      </w:r>
    </w:p>
    <w:p>
      <w:r>
        <w:t>Zwerchfells seien ventral zu er kennen. Die Zwerchfellruptur habe zur Restriktion in der Lungenfunktion ge führt. 3.2</w:t>
      </w:r>
    </w:p>
    <w:p>
      <w:r>
        <w:t>Die Ärzte des A.___ , Medizinbereich Herz-Gefäss-Tho rax, berichteten am 1 8. Oktober 2011 über die gleichentags durchgeführte Ope ration bei Aortenklappenendokarditis und Aortenwurzelabszess sowie hochgra d iger Aortenklappeninsuffizienz ( Urk. 6/1) . 3.3</w:t>
      </w:r>
    </w:p>
    <w:p>
      <w:r>
        <w:t>Die Ärzte des A.___ berichteten mit Austrittsbericht vom 2 0. Oktober 2011 ( Urk. 6/24/9-11) über die Hospitalisation des Beschwerdeführers vom 1 8. Okto ber bis 5. November 2011 und führten aus, beim Austritt sei der Be schwerde füh rer kardiopulmonal kompensiert gewesen . 3.4</w:t>
      </w:r>
    </w:p>
    <w:p>
      <w:r>
        <w:t>Die Ärzte der B.___ berichteten am 2 2. November 2011 ( Urk. 6/7) über die Hospitalisation des Beschwerdeführers vom 5. bis 2 3. Novem ber 2011 zur kardialen Rehabilitation und führten aus, der Be schwerdeführer habe unter stationärer Rehabilitation bereits deutliche Fort schritte verzeichnen können. 3.5</w:t>
      </w:r>
    </w:p>
    <w:p>
      <w:r>
        <w:t>Dr. med. C.___ , Praktisc her Arzt, Allgemeine Medizin , berich tete am 6. Februar 2012 ( Urk. 6/24/1-4) und führte aus, in der angestammten Tätigkeit als Schlosser sei der Beschwerdeführer seit dem 1 6. Oktober 2011 zu 100 % arbeitsunfähig (S.</w:t>
      </w:r>
    </w:p>
    <w:p>
      <w:r>
        <w:t>2 Ziff. 1.6). Für leichtere Tätigkeiten ohne Heben von Lasten über 10 kg, ohne Zeitdruck und ohne Nach t arbeit bestehe eine 100%ige Arbeits fähigkeit (S. 3 Ziff. 1.7). 3.6</w:t>
      </w:r>
    </w:p>
    <w:p>
      <w:r>
        <w:t>Die Ärzte der B.___ berichteten am 1 2. Februar 2012 ( Urk. 6/25) und nannten als Diagnose n mit Auswirkung auf die Arbeitsfähigkeit ein en mechanische n</w:t>
      </w:r>
    </w:p>
    <w:p>
      <w:r>
        <w:t>Aortenklappenersatz bei Endokarditis seit Oktober 2011 so wie einen Zwerchfellhochstand rechts bei Status nach Zwerchfellruptur rec hts seit 1993 (S.</w:t>
      </w:r>
    </w:p>
    <w:p>
      <w:r>
        <w:t>1 Ziff. 1.1). Sie führten aus, dass keine grossen Einschränkungen im Alltag bestünden. Vom 1 8. Oktober 2011 bis zum 1 8. Januar 2012 habe eine 100%ige Arbeitsunfähigkeit in der bisherigen Tätigkeit bestanden. Die bisherige Tätigkeit als Schlosser sei dem Beschwerdeführer noch zumutbar (S. 2 Ziff. 1.5-1.7).</w:t>
      </w:r>
    </w:p>
    <w:p>
      <w:r>
        <w:t>3.7</w:t>
      </w:r>
    </w:p>
    <w:p>
      <w:r>
        <w:t>Dr. med. D.___ , Leitender Arzt Kardiologie,</w:t>
      </w:r>
    </w:p>
    <w:p>
      <w:r>
        <w:t>Spital E.___ , berich te te am 9. März 2012 ( Urk. 6/27/4-5) und führte aus, es bestehe eine deutlich ein ge schränkte Leistungsfähigkeit. Bei we nig ausgeprägtem Risikoprofil, kli nisch</w:t>
      </w:r>
    </w:p>
    <w:p>
      <w:r>
        <w:t>aty pischen Thoraxbeschwerden , elektrisch unauffälliger Ergometrie und im Okto ber</w:t>
      </w:r>
    </w:p>
    <w:p>
      <w:r>
        <w:t>20</w:t>
      </w:r>
    </w:p>
    <w:p>
      <w:r>
        <w:rPr>
          <w:b/>
        </w:rPr>
        <w:t>E. 5</w:t>
      </w:r>
    </w:p>
    <w:p>
      <w:r>
        <w:t>) die Abweisung der Beschwerde. Dies wurde dem Beschwerdeführer am 2 1. Okto ber 2013 zur Kenntnis gebracht ( Urk.</w:t>
      </w:r>
    </w:p>
    <w:p>
      <w:r>
        <w:rPr>
          <w:b/>
        </w:rPr>
        <w:t>E. 5.1</w:t>
      </w:r>
    </w:p>
    <w:p>
      <w:r>
        <w:t>Für die Ermittlung des Valideneinkommens stellt sich die Frage, was der Be schwerdeführer aufgrund seiner beruflichen Fähigkeiten und persönlichen Um stände zu erwarten gehabt hätte, wenn er nicht invalid geworden wäre. Dabei entspricht es empirischer Erfahrung, dass die bisherige Tätigkeit im Gesund heits fall weitergeführt worden wäre, weshalb Anknüpfungspunkt für die Be stim mun g des Valideneinkommens häufig der zuletzt erzielte, der Teuerung so wie der realen Einkommensentwicklung angepasste Verdienst ist (RKUV 1993 Nr. U 169 S. 100 f. E. 3b).</w:t>
      </w:r>
    </w:p>
    <w:p>
      <w:r>
        <w:rPr>
          <w:b/>
        </w:rPr>
        <w:t>E. 5.2</w:t>
      </w:r>
    </w:p>
    <w:p>
      <w:r>
        <w:t>Die Beschwerdegegnerin stützte sich bei der Ermittlung des hypothetischen Vali deneinkommens auf die Angaben der Y.___ vom 2. Februar 2012</w:t>
      </w:r>
    </w:p>
    <w:p>
      <w:r>
        <w:t>( Urk. 6/23 S.</w:t>
      </w:r>
    </w:p>
    <w:p>
      <w:r>
        <w:t>2 Ziff. 2.10), wonach der Beschwerdeführer im Jahr 2011 Fr. 80‘145. -- verdienen würde und errechnete für das Jahr 201 2 unter Berück sichtigung der Nominallohnentwicklung einen Betrag von Fr. 80 ‘ 786 . -- (vgl. Urk. 6/95) .</w:t>
      </w:r>
    </w:p>
    <w:p>
      <w:r>
        <w:t>Das Vorgehen der Beschwerdegegnerin zur Ermittlung des Valideneinkommens wurde vom Beschwerdeführer nicht bestritten und gibt aufgrund der Akten zu keinen Beanstandungen Anlass, so dass sich weitere Ausführungen erübrigen und von einem solchen von Fr. 80 ' 786 .</w:t>
      </w:r>
    </w:p>
    <w:p>
      <w:r>
        <w:t>ausgegangen werden kann. 6. 6.1</w:t>
      </w:r>
    </w:p>
    <w:p>
      <w:r>
        <w:t>Für die Bestimmung des Invalideneinkommens ist primär von der beruf lich-erwerblichen Situation auszugehen, in welcher die versicherte Person kon 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 amt für Statistik periodisch herausgegebenen Lohnstrukturerhebun gen (LSE) herangezogen werden (BGE 126 V 75 E. 3b/ aa und bb , vgl. auch BGE 129 V 472 E.</w:t>
      </w:r>
    </w:p>
    <w:p>
      <w:r>
        <w:t>4.2.1). Für die Invaliditätsbemessung wird praxisgemäss auf die stand ar disierten Bruttolöhne (Tabellengruppe A) abgestellt (BGE 129 V 472 E. 4.2.1 mit Hinweis), wobei jeweils vom so 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 6.2</w:t>
      </w:r>
    </w:p>
    <w:p>
      <w:r>
        <w:t>Das Abstellen auf Löhne für Arbeiten mit Berufs- und Fachkenntnissen und somit das von der Beschwerdegegnerin in ihrer Verfügung (Urk. 2, vgl. auch Urk. 6/95 ) zur Anwendung gebrachte Anforde rungsniveau 3 erscheint als nicht sach gerecht. Zwar hat der Beschwerdeführer lange Zeit im Metallschlosserge werbe</w:t>
      </w:r>
    </w:p>
    <w:p>
      <w:r>
        <w:t>gear beitet und angesichts der Zumutbarkeit einer</w:t>
      </w:r>
    </w:p>
    <w:p>
      <w:r>
        <w:t>100%igen behinde rungs angepassten Tätigkeit steht ihm eine breite Palette von Tätigkeiten offen. Dass er</w:t>
      </w:r>
    </w:p>
    <w:p>
      <w:r>
        <w:t>über längere Erfahrung als Metallbauschlosser verfügt, bedeutet je doch nicht, dass er diese Kenntnisse in einer behinderungsangepassten Tätigkeit ver werten kann , zudem er in der Schweiz keine Ausbildung absolviert hat . Um ein hypothetisches Invalideneinkommen entspre chend dem LSE-Anforderungs niveau 3 erzielen zu können, wie dies die Be schwerdegegnerin nunmehr an nahm, müsste er seine erworbenen Fach kenntnisse weiterhin verwerten können. Da Me tallbauschlosser jedoch regelmässig nicht nur Überwachungs- und Kon troll tätig keiten</w:t>
      </w:r>
    </w:p>
    <w:p>
      <w:r>
        <w:t>wahr nehmen, würde dies wiederum eine körperlich schwere Tä tigkeit beinhalten, was dem Beschwerdeführer aufgrund der medizi nischen Einschät zung seiner Restar beitsfähigkeit gerade nicht mehr möglich ist. Nach dem der Be schwerdeführer in einer anderen, körperlich leichteren Tätigkeit über keine wesentlichen Berufs- und Fach kenntnisse ver fügt, ist zur Bemessung des Invali deneinkommens auf den stan dardisierten Durchschnittslohn für einfache und repetitive Tätigkeiten in sämtli chen Wirt schaftszweigen des privaten Sektors ab zustellen ( LSE 2010, S. 26, Tabellengruppe TA1, Rubrik „Total", Niveau 4). 6 . 3</w:t>
      </w:r>
    </w:p>
    <w:p>
      <w:r>
        <w:t>Das im Jahr 20 10 von Männern im Durchschnitt aller einfachen und repetitiven Tätigkeiten erzielte Einkommen betrug pro Monat Fr. 4' 901 .-- (LSE 20 10 , S. 26, Tab. TA1, Rubrik „Total“, Niveau 4), mithin Fr. 58'812. im Jahr (Fr. 4'901.-- x 12). Der durchschnittlichen wöchentlichen Arbeitszeit im Jahr 2010 von 41.6 Stun den sowie der Nominall ohnentwicklung von 1 % für das Jahr 2011 und von 0.8 % für das Jahr 2012 angepasst, ergibt dies den Betrag von Fr. 6 2 ’ 270 . -- (Fr. 58'812.-- : 40 x 41.6 x 1.01 x 1.008 ). 6.4</w:t>
      </w:r>
    </w:p>
    <w:p>
      <w:r>
        <w:t>Wird das Invalideneinkommen auf der Grundlage von statistischen Durch schnitts werten ermittelt, ist der entsprechende Ausgangswert allenfalls zu kürzen . Mit dem sogenannten Leidensabzug wurde ursprünglich berücksichtigt, dass ver sicherte Personen, welche in ihrer letzten Tätigkeit körperliche Schwer arbeit verrichteten und nach Eintritt des Gesundheitsschadens auch für leichtere Ar 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Betriebszuge hörigkeit, Nationalität oder Aufenthaltskategorie sowie Beschäftigungsgrad Aus wir kungen auf die Höhe des Lohnes haben können. Ein Abzug soll aber nicht automatisch, sondern nur dann erfolgen, wenn im Einzelfall Anhalts punkte dafü r bestehen, dass die versicherte Person wegen eines oder mehrerer dieser Merkmale</w:t>
      </w:r>
    </w:p>
    <w:p>
      <w:r>
        <w:t>ihre gesundheitlich bedingte (Rest-)Arbeitsfähigkeit auf dem allgemeinen Arbeit s 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 bellenlohnes zu begrenzen (vgl. zum Ganzen BGE 126 V 75). Dabei ist zu be 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(vgl. Urteil des Bundesgerichts 9C_796/2013 vom 28. Januar 2014 E . 3 . 2 mit Hinweis auf SVR 2011 IV Nr. 31 S. 90, 9C_728/2009 E. 4.1.2). 6.5</w:t>
      </w:r>
    </w:p>
    <w:p>
      <w:r>
        <w:t>Die Beschwerdegegnerin gewährte dem Beschwerdeführer keinen be hinderungs bedingten Abzug ( Urk. 2 S. 2 unten, vgl. auch Urk. 6/95).</w:t>
      </w:r>
    </w:p>
    <w:p>
      <w:r>
        <w:t>Angesichts der Zumutbarkeit einer 100%igen behinderungsangepassten</w:t>
      </w:r>
    </w:p>
    <w:p>
      <w:r>
        <w:t>Tätig keit steht dem Beschwerdeführer eine breite Palette von Tätigkeiten offen. D ie einzigen medizinisch ausgewiesenen Behinderungen des Be schwerdeführers be stehen in körperlich schweren Arbeiten mit</w:t>
      </w:r>
    </w:p>
    <w:p>
      <w:r>
        <w:t>Hebe- und Tragebelastungen über 10 kg. Hingegen sind dem Beschwerdeführer sämtliche körperlich leichten Tä tigkeiten möglich. Die genannten Einschränkungen dürften bei den üblichen einfachen und repetitiven Tätigkeiten nicht ins Gewicht fallen. Mithin schrän ken diese Behinderungen den Beschwerdeführer nicht wesentlich in der Wahl der Tätigkeit ein. Es ist d aher nicht zu erwarten, dass der Beschwerdeführer seine verbleibende Ar beitsfähigkeit nur zu einem unter durchschnittlichen Lohn - der tiefer sein müsste als der verwendete Tabellen lohn - verwerten kann. Es sind somit keine gesundheitlichen Umstände vorhanden, welche sich l ohnmin dernd</w:t>
      </w:r>
    </w:p>
    <w:p>
      <w:r>
        <w:t>aus wirk en. Auch die weiteren persönlichen und beruflichen Umstä nde sind nicht geeignet, einen Ab zug zu rechtfertigen.</w:t>
      </w:r>
    </w:p>
    <w:p>
      <w:r>
        <w:t>Dass die Beschwerdegegnerin dem Beschwerdeführer angesichts der vollen Rest arbeitsfähigkeit in behinderungsangepassten Tätigkeiten keinen Abzug ge währte, erscheint vorliegend als angemessen. 6 . 6</w:t>
      </w:r>
    </w:p>
    <w:p>
      <w:r>
        <w:t>Der Vergleich des Valideneinkommens von Fr. 80 ' 786 . (vgl. vorstehend E. 5.2) mit dem Invalidenein kommen von Fr. 62 ' 270 .-- (vgl. vorstehend E. 6. 3 ) ergibt somit eine Einkommenseinbusse von Fr. 1 8 ' 516 .-- und damit einen ren ten aus schliessenden Invaliditätsgrad von gerundet 23 %.</w:t>
      </w:r>
    </w:p>
    <w:p>
      <w:r>
        <w:t>Der angefochtene Entscheid erweist sich demnach im Ergebnis als rechtens, was zur Abwei sung der Beschwerde führt.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dem unterliegenden Be schwerdeführer aufzu 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w:t>
      </w:r>
    </w:p>
    <w:p>
      <w:r>
        <w:t>Mit Eingabe vom 1 6. Juni 2014 ( Urk. 8) reichte der Beschwerdeführer weitere medizinische Berichte ( Urk. 9/1-2) zu den Akten, welche der Beschwerdegegne rin a m 1 7. Juni 2014 zur Kenntnis gebracht wurden ( Urk. 10).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verschlechtert habe (S.</w:t>
      </w:r>
    </w:p>
    <w:p>
      <w:r>
        <w:t>2 oben) . Lungenfunktionell habe sich eine restriktive Ventilationsstörung schweren Grades nachweisen las sen, wobei nur eine kleine Lungenfunktionsprüfung aus Kooperationsgründen durchführbar gewesen sei. Auch scheine der Beschwerdeführer nicht ganz opti mal kooperiert zu haben (S.</w:t>
      </w:r>
    </w:p>
    <w:p>
      <w:r>
        <w:t>2 unten) . Dennoch scheine eine mindestens mittel schwere Einschränkung zu bestehen. Es stelle sich die Fr age, ob nach dieser langen Zeit der atelektarischen Lunge Hoffnung bestehe, dass durch einen Ver schluss des Zwerchfells beziehungsweise durch eine Zwerchfellplastik mit ent sprechender Distalverlagerung</w:t>
      </w:r>
    </w:p>
    <w:p>
      <w:r>
        <w:t>der Abdominalorgane</w:t>
      </w:r>
    </w:p>
    <w:p>
      <w:r>
        <w:t>Aussicht darauf bestehe, dass die Lunge wieder belüftbar werde . Die erhöhte CK und Transaminasen blie ben bisher ätiologisch unklar. Mit Frage nach Hinweisen für eine Muskelerkran kung sei noch ein breites Immunologie-Labor entnommen worden, welches kei nerlei Hinweise für das Vorhandensein einer Polymyositis ergeben habe. Kli nisch würden Hinweise für eine manifeste Muskelerkrankung fehlen (S. 3) . 3.1 4</w:t>
      </w:r>
    </w:p>
    <w:p>
      <w:r>
        <w:t>Dr. D.___</w:t>
      </w:r>
    </w:p>
    <w:p>
      <w:r>
        <w:t>berichtete am 6. September 2012 ( Urk. 6/61-62) und führte aus, nach der letzten postoperativen Kontrolle im März 20</w:t>
      </w:r>
    </w:p>
    <w:p>
      <w:r>
        <w:rPr>
          <w:b/>
        </w:rPr>
        <w:t>E. 12</w:t>
      </w:r>
    </w:p>
    <w:p>
      <w:r>
        <w:t>habe sich der Zustand des Be schwerdeführers nicht wesentlich gebessert. Der Be schwerdeführer sei lei s tungs intolerant und habe eine deutliche anstrengungsab hängige Dyspnoe (S. 1) . Sowohl klinisch wie echokardiographisch habe die me chanische Aortenklappen prothese perfekt funktioniert. Hinweise auf eine Ent zündung respektive einen Infekt lägen nicht vor. Bei der klinischen Untersu chung falle eine Dämpfung rechts basal auf. Diese sei in den Kontext eines Zwerchfellhochstandes rechts bei Status nach Ruptur gestellt worden. Lungen funktionell habe sich jedoch eine schwere restriktive Ventilationsstörung gefun den (S. 2). 3.1 5</w:t>
      </w:r>
    </w:p>
    <w:p>
      <w:r>
        <w:t>Prof. Dr. med. I.___ , Facharzt für Chirurgie , A.___ , Klinik für Tho rax chirurgie , berichtete am 1 0. September 2012 ( Urk. 6/63) und führte aus, er emp fehle eine Thorakotomie rechts.</w:t>
      </w:r>
    </w:p>
    <w:p>
      <w:r>
        <w:t>3.1 6</w:t>
      </w:r>
    </w:p>
    <w:p>
      <w:r>
        <w:t>Prof. I.___ , A.___ , berichtete am 1 2. Februar 2013 ( Urk. 6/87) und d iagnosti ziert e mit Auswirkung auf die A rbeitsfähigkeit eine</w:t>
      </w:r>
    </w:p>
    <w:p>
      <w:r>
        <w:t>Phrenicusparese re chts mit Kranialverlagerung der Viszeralorgane und Mediastinalverlagerung nach links bestehend seit 200 4. Er führte aus, dass er den Beschwerdeführer am 2 5. Septem ber 2012 gesehen habe und eine Zwerchfellraffung rechts bei einem Zwerchfell hochstand rechts geplant sei. Es bestehe keine A rbeitsunfähigkeit . Bei belastungs abhängiger Dyspnoe sei die Leistungsfähigkeit in der bisherigen Tä tigkeit vermindert. Die Einschränkungen li essen sich durch die geplante Opera tion ver min dern, so dass mit einer Wiederaufnahme der Tätigkeit b eziehungs weise Er höh ung der Einsatzfähigk eit zu 100 % ab dem 2. Monat postoperativ</w:t>
      </w:r>
    </w:p>
    <w:p>
      <w:r>
        <w:t>gerechnet werden könne. Behinderungsangepasste, wechselbelastende Tätigkei ten seien dem Beschwerdeführer seit Sept ember</w:t>
      </w:r>
    </w:p>
    <w:p>
      <w:r>
        <w:t>2012 zumutbar. 3.17</w:t>
      </w:r>
    </w:p>
    <w:p>
      <w:r>
        <w:t>Die Ärzte des A.___ , Klinik für Thoraxchirurgie , berichteten am 1 5. Februar 2013 mit provisorischem Austrittsbericht ( Urk. 6/107) und führten aus, der Eingriff sei am 1 4. Februar 2013 komplikationslos erfolgt und bereits unmittelbar post ope rativ habe sich eine deutliche Besserung der Dyspnoesymptomatik gezeigt. Der Beschwerdeführer sei bei Wohlbefinden und mit regelrechten postoperat iven Verhältnissen mit reizlosen Wundverhältnissen nach Hause entlassen worden . 3.18</w:t>
      </w:r>
    </w:p>
    <w:p>
      <w:r>
        <w:t>Die Ärzte des A.___ ,</w:t>
      </w:r>
    </w:p>
    <w:p>
      <w:r>
        <w:t>Thoraxchirurgie , berichteten am 2 0. März 2013 ( Urk. 6/91) und führten aus, der Beschwerdeführer klage 5 Wo chen nach der O peration</w:t>
      </w:r>
    </w:p>
    <w:p>
      <w:r>
        <w:t>noch über Schmerzen im Bereich der Narbe und unteren Rippenbogen, vor al lem bei Belastung . Die Dyspnoe sei im Vergleich zu präoperativ etwas besser. Die Schwellung am unteren Rippenbogen sei im Rahmen der intraoperativen Läsion der I ntercostalnerven und der Zwerchfellraffung als normal zu beurtei len. Die neue Röntgenaufnahme zeige nichts Neues. Es werde ein Ausbau der analge tischen Therapie empfohlen . 3.19</w:t>
      </w:r>
    </w:p>
    <w:p>
      <w:r>
        <w:t>Dr. med. J.___ , Facharzt für Allgemeinmedizin, RAD, nahm am 2 1. Mai 2013 Stellung ( Urk. 6/96/4) und führte aus, der Beschwerdeführer leide gemäss dem aktuellsten Bericht der Thoraxchirurgie an einem Zwerchfellhochstand seit 2009 mit Atemstörung bei einem Zustand nach Aortenklappenersatz 201 1. Das Krankheitsgeschehen sei nach der im Februar 2013 erfolgte n O peration schmer z bedingt noch nicht ganz stabil, die Prognose sei jedoch gut. Damit bleibe die angestammte schwere Tätigkeit seit Okt ober</w:t>
      </w:r>
    </w:p>
    <w:p>
      <w:r>
        <w:t>20 11</w:t>
      </w:r>
    </w:p>
    <w:p>
      <w:r>
        <w:t>definitiv unzumut bar. In</w:t>
      </w:r>
    </w:p>
    <w:p>
      <w:r>
        <w:t>l eidensangepasste r , körperlich sehr leichte r Tätigkeit sei aber , abgesehen von den Klinikaufenthalten, stets eine 100% ige Restarbeitsfähigkeit ausgewie sen gewesen. Damit qualifiziere sich der Versicherte weiterhin für die Einglie derung.</w:t>
      </w:r>
    </w:p>
    <w:p>
      <w:r>
        <w:t>Am 2. Juli 2013 nahm RAD-Arzt Dr . J.___ erneut Stellung ( Urk. 6/110/2) und führte aus, es seien keine neuen fachärztlich ausgewiesenen med izinischen Tatsachen und Befunde vorgebracht worden. Gemäss Austrittsbericht des A.___</w:t>
      </w:r>
    </w:p>
    <w:p>
      <w:r>
        <w:t>sei die O peration gut verlaufen. Damit sei aufgrund klinisch er Erfahrung eine 100%ige Restarbeitsfähigkeit angepasst ausgewiesen. Es seien k eine weiteren med izinischen Abklärungen notwendig. 3.20</w:t>
      </w:r>
    </w:p>
    <w:p>
      <w:r>
        <w:t>Dr. med. K.___ , Facharzt für Neurologie und Facharzt für Psy chi atrie und Psychotherapie , berichtete am 1 8. November 2013 ( Urk. 9/1) und nannte als Diagnosen Sensibilitätsstörungen Th6-8 und eine Bauchmuskelparese rechts sowie einen Verdacht auf eine perioperative Nervenläsion im Bereich der Ner ven wurzeln Th6-8 oder der entsprechenden Intercostalnerven (S.</w:t>
      </w:r>
    </w:p>
    <w:p>
      <w:r>
        <w:t>1) . Er führte aus, das klinische Beschwerdebild entspreche am ehesten einer Läsion und/oder ei nem Reizsyndrom im Bereich der thorakalen Nervenwurzel Th6/7/(8) oder der entsprechenden proximalen Intercostalnerven . Die ergänzend durchgeführte neurophysiologische SSEP-Diagnostik habe keine Hinweise auf eine spinale Lei tungs störung ergeben. Die ergänzend durchgeführte MRI Untersuchung der Brust wirbelsäule (BWS) habe keine Hinweise auf eine persistierende mechani sche Kompression im Bereich der Nervenwurzeln oder Intercostalnerven erge ben. Es fänden sich auch keine Zeichen für eine entzündliche oder narbige Ver änderung im entsprechenden Bereich. Insgesamt müsse aus neurologischer Sicht dennoch eine Schä digung oder eine persistierende mechanische Irritation von Nervenfasern im Bereich der Nervenwurzeln Th6-8 oder der proximalen Inter costalnerven dies er Segmente angenommen werden . Damit ergebe sich zumin dest keine ganz klare Indikation für eine nochmalige chirurgische Intervention (S. 2 unten).</w:t>
      </w:r>
    </w:p>
    <w:p>
      <w:r>
        <w:t>3.21</w:t>
      </w:r>
    </w:p>
    <w:p>
      <w:r>
        <w:t>Die Ärzte des L.___ ,</w:t>
      </w:r>
    </w:p>
    <w:p>
      <w:r>
        <w:t>Thoraxchirurgie , berichteten am 2 4. April 2014 ( Urk. 9/2) und führten aus, die Beschwerden des Beschwerde führers seien als diffuse Interkostalneuralgie im Bereich des Operartionsgebietes zu interpretieren. Die Vorwölbung der oberflächlichen Bauchmuskulatur sei wahr scheinlich die Folge einer Verletzung von Nervenästen. Solche Situationen seien schwierig zu behandeln. Eine spontane Teilverbesserung könne mit der Zeit beobachtet werden. Eine Verstärkung der Muskulatur könnte mit Elektros timulation probiert werden, obwohl die Resultate dieser Methode eher enttäu schend seien. Zur weiteren Behandlung der Schmerzen werde als erster Schritt die Vorstellung des Beschwerdeführers in einer Schmerzklinik zur weiteren me di kamentösen Einstellung vorgeschlagen. Falls sich h i erbei keine Linderung der Beschwerden einstellen sollte, wäre eine operative Revision mit Exploration der Interkostalnerven und Neurolyse zu erwägen. 4. 4.1</w:t>
      </w:r>
    </w:p>
    <w:p>
      <w:r>
        <w:t>Unstreitig und gestützt auf die Akten ausgewiesen ist, dass der Beschwerdefüh rer seit Oktober 2011 in seiner angestammten Tätigkeit als Metallbauschlosser zu 100 % arbeitsunfähig ist. Bei der Beurteilung der Arbeitsfähigkeit in einer angepassten Tätigkeit stützte sich die Beschwerdegegnerin insbesondere auf die Stellungnahmen des RAD-Arztes Dr. J.___ (vgl. vorstehend E. 3.19), wonach dem Beschwerdeführer leidensangepasste, körperlich sehr leichte Tätigkeiten zu 100 % zumutbar seien.</w:t>
      </w:r>
    </w:p>
    <w:p>
      <w:r>
        <w:t>4.2</w:t>
      </w:r>
    </w:p>
    <w:p>
      <w:r>
        <w:t>Die Würdigung der medizinischen Akten ergibt, dass</w:t>
      </w:r>
    </w:p>
    <w:p>
      <w:r>
        <w:t>in den ärztlichen Stellung nahmen von RAD-Arzt Dr. J.___ (vgl. vorstehend E.</w:t>
      </w:r>
    </w:p>
    <w:p>
      <w:r>
        <w:t>3.19)</w:t>
      </w:r>
    </w:p>
    <w:p>
      <w:r>
        <w:t>die medizini schen Vor akten wie auch die geklagten Beschwerden des Beschwerdeführers berück sich tigt wurden . Die Darlegung der medizinischen Befunde sowie deren Beur teilung leuchten sodann ein und die Schlussfolgerungen sind nachvollziehbar be grün det. Die Stellungnahmen wurden ausserdem in Kenntnis der und in Aus einan dersetzung mit den Vorakten erstellt und tragen der konkreten medizini schen Situation Rechnung.</w:t>
      </w:r>
    </w:p>
    <w:p>
      <w:r>
        <w:t>So machte der RAD-Arzt darauf aufmerksam, dass der Beschwerdeführer ge mäss Bericht der Thoraxchirurgie an einem Zwerchfellhochstand seit 2009 mit Atemstörung bei einem Zustand nach Aortenklappenersatz 2011 leide. Er legte ausserdem plausibel dar, dass das Krankheitsgeschehen nach der im Februar 201 3 erfolgten Operation schmerzbe dingt noch nicht ganz stabil , die Prog nose jedoch gut sei. Der RAD-Arzt zeigte zudem in nachvollziehbarer Weise auf, dass dem Beschwerdeführer die angestammte Tätigkeit als Metallbauschlosser seit Oktober 2011 definitiv unzumutbar bleibe. Weiter bezog er ausdrücklich Stellung zu noch zumutbaren Tätigkeiten und erstellte gestützt darauf ein medi zinisches Zu mutbarkeitsprofil , wonach dem Beschwerdeführer leidensange passte , körper lich sehr leichte Tätigkeiten - abgesehen von den Klinikaufent halten - immer zu 100 % zumutbar gewesen seien .</w:t>
      </w:r>
    </w:p>
    <w:p>
      <w:r>
        <w:t>Seine Beurteilung leuchtet in der Darlegung der medizinischen Zusammenhänge ein und die vorgenommenen Schlussfolgerungen zu Gesundheitszustand und Arbeitsfähigkeit werden begründet. So zeigte d er RAD-Arzt in nachvollzieh barer Weise auf, dass keine neuen fachärztlich ausgewiesenen me dizinischen Tatsachen und Befunde vorgebracht worden seien. Schliesslich be gründete er nachvollziebar , dass gemäss Austrittsbericht des A.___ die Operation gut ver laufen sei und damit aufgrund klinischer Erfahrung eine 100%ige Restarbeits fähigkeit angepasst ausgewiesen sei, weshalb keine weiteren medizinischen Ab klä rungen notwendig seien.</w:t>
      </w:r>
    </w:p>
    <w:p>
      <w:r>
        <w:t>Die Stellungnahmen von RAD-Arzt Dr. J.___ (vorstehend E.</w:t>
      </w:r>
    </w:p>
    <w:p>
      <w:r>
        <w:t>3. 19 ) sind nach dem Gesagten für die Beantwortung der gestellten Frage umfassend , und</w:t>
      </w:r>
    </w:p>
    <w:p>
      <w:r>
        <w:t>erfüllen damit die praxisgemässen Kriterien (vgl. vorstehend E. 1.4) voll umfänglich, so dass für die Entscheidfindung und insbesondere die Einschät zung der Arbeits fähigkeit darauf abgestellt werden kann. Zudem wird die Beurteilung von RAD-Arzt Dr. J.___ durch die Berichte von den Ärzten der B.___ (E. 3.6), von</w:t>
      </w:r>
    </w:p>
    <w:p>
      <w:r>
        <w:t>Dr. D.___ als behandelnder Kardiologe (E.</w:t>
      </w:r>
    </w:p>
    <w:p>
      <w:r>
        <w:t>3.7), von Dr. F.___ (E. 3.10)</w:t>
      </w:r>
    </w:p>
    <w:p>
      <w:r>
        <w:t>sowie von Prof. I.___ (E.</w:t>
      </w:r>
    </w:p>
    <w:p>
      <w:r>
        <w:t>3.16) gestützt. So befanden die Ärzte der B.___ die Einschrän kungen im Alltag als nicht sonderlich gross und daher sogar die angestammte Tätigkeit als noch zumutbar (vgl. vorstehend E. 3.6). Dr. D.___ ging vor allem gestützt auf die Angaben des Beschwerdeführers selbst davon aus, dass dem Beschwerdeführer die angestammte Tätigkeit nicht mehr zumutbar sei. Zur Ar beitsfähigkeit in einer angepassten Tätigkeit nahm Dr. D.___ zwar nicht ab schliessend Stellung, führte jedoch aus, dass eine Umschulung auf eine leichtere und körperlich weniger fordernde Arbeit indiziert sei, was somit nicht gegen eine Restarbeitsfähigkeit spricht. Er hielt ausserdem fest, dass der Beschwerde führer von Seiten der Endokarditis geheilt sei (vgl. vorstehend E. 3.7).</w:t>
      </w:r>
    </w:p>
    <w:p>
      <w:r>
        <w:t>Dr. F.___ b efand sodann - vor allem aufgrund der Beurteilung durch Dr. D.___ - die angestammte Tätigkeit als nicht mehr zumutbar. Zur Restar beitsfähigkeit in einer angepassten Tätigkeit äusserte er sich zwar nicht klar, hielt jedoch fest, dass es sich zeigen werde, wie der Beschwerdeführer umge schult werden könne. Aus diesen Ausführungen geht eindeutig hervor, dass Dr. F.___ eine Rest arbeitsfähigkeit</w:t>
      </w:r>
    </w:p>
    <w:p>
      <w:r>
        <w:t>in einer angepassten Tätigkeit ebenfalls nicht ausschliesst (vgl. vorstehend E.</w:t>
      </w:r>
    </w:p>
    <w:p>
      <w:r>
        <w:t>3.10).</w:t>
      </w:r>
    </w:p>
    <w:p>
      <w:r>
        <w:t>Nach dem Gesagten kann b ezüglich der Herzproblemati k von einer vollen Arbeitsfähigkeit in einer angepassten Tä tigkeit ausgegangen wer den. Auch die noch hinzugekommenen pulmonalen Gesundheitsprobleme ver mögen jedoch die Arbeitsfähigkeit in einer angepass ten Tätigkeit nicht einzuschränken. So attestierte Prof. I.___ vom A.___ grund sätzlich eine vollstän dige Arbeitsfähigkeit in angepassten Tätigkeiten. Die von ihm vorgeschlagene und dann i m Februar 2013 auch erfolgreich durchgeführte Operation bringe zudem eine Verbesserung der Einschränkungen, die bei belas tungsabhängiger Dyspnoe in der bisherigen Tätigkeit bestanden hätten , so dass mit der Wieder aufnahme der Tätigkeit beziehungsweise der Erhöhung der Ein satzfähigkeit zu 100 % ab dem 2. Monat postoperativ gerechnet werden könne (vgl. vorstehend E. 3.16). 4.3</w:t>
      </w:r>
    </w:p>
    <w:p>
      <w:r>
        <w:t>Die vom Beschwerdeführer am 1 6. Juni 2014 eingereichten Berichte von Dr. K.___ (vgl. vorstehend E.</w:t>
      </w:r>
    </w:p>
    <w:p>
      <w:r>
        <w:t>3.20) und der Ärzte des L.___ (vgl. vorstehend E. 3.21) vermögen die nachvollziebar be gründete Beurteilung des RAD-Arztes Dr. J.___ nicht zu entkräften. So nannte Dr. K.___ in seinem Bericht lediglich die Diagnosen und führte aus, dass die durchgeführten Unter suchungen zwar keine Hinweise auf eine spinale Lei tungsstörung oder eine per sistierende mechanische Kompression im Bereich der Nervenwurzeln ergeben hätten, und sich auch keine Zeichen für eine entzündli che oder narbige Ver än derung im entsprechenden Bereich fänden, jedoch den noch von einer Schädi gung oder einer persistierenden mechanischen Irritation der Nervenfasern aus gegangen werden müsse. Diese aufgrund der erwähnten Untersuchungsbefunde nicht nachvollziehbare neurologische Einschätzung be gründet Dr. K.___ mit keinem Wort. Auch die Ärzte des L.___ führten lediglich aus, dass die Beschwerden des Beschwerdeführers als diffuse Interkostal neural gie im Bereich des Operationsgebietes zu interpretieren seien und empfahlen zur weiteren Behandlung der Schmerzen die Vorstellung in einer Schmerzklinik zur medikamentösen Einstellung. Auch aus diesem Be richt kann nichts abgeleitet werden, was die Beurteilung durch RAD-Arzt Dr. J.___ in Bezug auf den Gesund heitszustand und die Arbeitsfähigkeit in einer angepassten T ätigkeit umzu stossen vermöchte. Im Übrigen beziehen sich die Berichte von Dr. K.___ und der Ärzte des L.___ auf einen Zeitpunkt nach Verfü gungs erlass , weshalb sie im vorliegenden Beschwerdever fahren schon aus diesem Grund nicht berücksichtigt werden können.</w:t>
      </w:r>
    </w:p>
    <w:p>
      <w:r>
        <w:t>Beim Umstand, dass Dr. C.___ als Hausarzt des Beschwerdeführers zwar im Februar 2012 noch eine 100%ige Arbeitsfähigkeit für leichtere Tätigkeiten ohne Heben von Lasten über 10 kg attestierte (vgl. vorstehend E. 3.5), hingegen be reits im März 2012 ausführte, er könne nicht genau beantworten, welche Ar beiten der Beschwerdeführer noch ausführen könne (vgl. vorstehend E. 3.8), muss</w:t>
      </w:r>
    </w:p>
    <w:p>
      <w:r>
        <w:t>der Erfahrungstatsache Re chnung getragen werden, dass er als behan delnder Hausarzt mitunter im Hinblick auf die auftrags rechtliche Vertrauens stellung in Zweifelsfällen eher zu Gunsten des Patienten aussag t (vgl. BGE 125 V 352 ff.). Seine Ausführungen vermögen die be gründete n</w:t>
      </w:r>
    </w:p>
    <w:p>
      <w:r>
        <w:t>Stellungnahmen von RAD-Arzt Dr. J.___</w:t>
      </w:r>
    </w:p>
    <w:p>
      <w:r>
        <w:t>demnach ebenfalls nicht zu entkräften. 4.4</w:t>
      </w:r>
    </w:p>
    <w:p>
      <w:r>
        <w:t>Soweit der Beschwerdeführer geltend machte, der medizinische Sachverhalt sei nicht umfassend abgeklärt, und es seien deshalb weitere Abklärungen zu tref fen, vermag dies nach dem Gesagten nicht zu überzeugen.</w:t>
      </w:r>
    </w:p>
    <w:p>
      <w:r>
        <w:t>Der Gesundheitszustand sowie die Arbeitsfähigkeit des Beschwer deführers wur den in den Beurteilungen gebührend berücksichtigt. Der Beschwerdeführer ver mochte sodann nicht weiter darzutun, inwiefern die Ak tenlage unzutreffend be ziehungsweise unvollständig ist. Da der Sachverhalt nach dem Gesagten durch weitreichende medizinische Einschätzungen abgeklärt wurde, erweisen sich die vorliegenden medizinischen Akten als ausrei chend. Auf weitere Abklärungen kann deshalb verzichtet werden.</w:t>
      </w:r>
    </w:p>
    <w:p>
      <w:r>
        <w:t>Die Einwände des Beschwerdeführers in Bezug auf die medizinischen Abklärun gen sind nach dem Gesagten unbehelflich . Weitere substantiierte Einwände brachte er nicht vor. 4.5</w:t>
      </w:r>
    </w:p>
    <w:p>
      <w:r>
        <w:t>Zusammenfassend ist festzuhalten, dass auf die überzeugende, nachvollziehbare und begründete Einschätzung von RAD-Arzt Dr . J.___ abzustellen und von einer vollen Arbeitsfähigkeit gemäss beschriebenem Zumutbarkeits profil auszu gehen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