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IV.2013.00731 vom 1. Dezember 2014</w:t>
      </w:r>
    </w:p>
    <w:p>
      <w:r>
        <w:t>ZH Sozialversicherungsgericht, 2014-12-01, DE</w:t>
      </w:r>
    </w:p>
    <w:p>
      <w:r>
        <w:rPr>
          <w:b/>
        </w:rPr>
        <w:t xml:space="preserve">Quelle: </w:t>
      </w:r>
      <w:r>
        <w:t>https://mcp.opencaselaw.ch/entscheid/zh_sozialversicherungsgericht_IV.2013.00731</w:t>
      </w:r>
    </w:p>
    <w:p>
      <w:r>
        <w:t>FR: ZH_SOZIALVERSICHERUNGSGERICHT IV.2013.00731 du 1 décembre 2014</w:t>
      </w:r>
    </w:p>
    <w:p>
      <w:r>
        <w:t>IT: ZH_SOZIALVERSICHERUNGSGERICHT IV.2013.00731 del 1 dicembre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Bei einem Invaliditätsgrad von mindestens 40 % besteht Anspruch auf eine Vier tel srente , bei einem Invaliditätsgrad von mindestens 50 % auf eine halbe Rente, bei einem Invaliditätsgrad von mindestens 60 % auf eine Drei viertels rente und bei einem Invaliditätsgrad von mindestens 70 % auf eine ganze Rente ( Art. 28 Abs. 2 des Bundesgesetz es</w:t>
      </w:r>
    </w:p>
    <w:p>
      <w:r>
        <w:t>über die Invalidenversicherung [ IVG ]).</w:t>
      </w:r>
    </w:p>
    <w:p>
      <w:r>
        <w:rPr>
          <w:b/>
        </w:rPr>
        <w:t>E. 1.3</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 gliederungsmassnahmen durch eine ihr zumutbare Tätigkeit bei ausgeglichener Arbeitsmarktlage erzielen könnte (sog. Invaliden ein kommen ), in Beziehung gesetzt zum Erwerbseinkommen, das sie erzielen könnte, wenn sie nicht invalid geworden wäre (sog. Validen ein kom men ). Der Einkommensvergleich hat in der Regel in der Weise zu erfolgen, dass die beiden hypothetischen Erwerbsein kommen ziffernmässig möglichst genau ermittelt und einander gegenüberge stellt werden, worauf sich aus der Einkommensdifferenz der Invaliditätsgrad bestimmen lässt (allgemeine Methode des Einkommensvergleichs; BGE 130 V 343 E. 3.4.2 mit Hinweisen).</w:t>
      </w:r>
    </w:p>
    <w:p>
      <w:r>
        <w:rPr>
          <w:b/>
        </w:rPr>
        <w:t>E. 1.4</w:t>
      </w:r>
    </w:p>
    <w:p>
      <w:r>
        <w:t>Hinsichtlich des Beweiswertes eines ärztlichen Berichtes ist ent scheidend, ob der Bericht für die streitigen Belange umfassend ist, auf all seitigen Untersuchungen beruht, auch die geklagten Beschwerden berück sichtigt, in Kenntnis der Vorak ten (Anamnese) abgegeben worden ist, in der Dar legung der medizinischen Zusammenhänge und in der Beurteilung der medizinischen Situation einleuch tet und ob die Schlussfolgerungen in der Ex pertise begründet sind (BGE 125 V 351 E. 3a, 122 V 157 E. 1c). 2.</w:t>
      </w:r>
    </w:p>
    <w:p>
      <w:r>
        <w:rPr>
          <w:b/>
        </w:rPr>
        <w:t>E. 1.6</w:t>
      </w:r>
    </w:p>
    <w:p>
      <w:r>
        <w:t>l ab 19. November 2006 bis 3 1. Dezember 2011.</w:t>
      </w:r>
    </w:p>
    <w:p>
      <w:r>
        <w:rPr>
          <w:b/>
        </w:rPr>
        <w:t>E. 2</w:t>
      </w:r>
    </w:p>
    <w:p>
      <w:r>
        <w:t>.</w:t>
      </w:r>
    </w:p>
    <w:p>
      <w:r>
        <w:t>Dagegen erhob der Versicherte am 29. August 201</w:t>
      </w:r>
    </w:p>
    <w:p>
      <w:r>
        <w:rPr>
          <w:b/>
        </w:rPr>
        <w:t>E. 2.1</w:t>
      </w:r>
    </w:p>
    <w:p>
      <w:r>
        <w:t>Die Beschwerdegegnerin hielt in der Verfügung vom 1 6. Juli 2013 (Urk. 2 S. 2 ) dafür, dass eine 50%ige Arbeitsunfähigkeit in bisheriger sowie in einer be hin derungs angepassten Tätigkeit nachvollziehbar sei . Eine höhere Arbeits un fähig keit sei jedoch bei fortschreitendem Kr ankheitsbild nicht realistisch. Ab Novem ber 2011 habe der Beschwerdeführer Anspruch auf eine unbefristete halbe Rente.</w:t>
      </w:r>
    </w:p>
    <w:p>
      <w:r>
        <w:rPr>
          <w:b/>
        </w:rPr>
        <w:t>E. 2.2</w:t>
      </w:r>
    </w:p>
    <w:p>
      <w:r>
        <w:t>Der Beschwerdeführer stellte sich demgegenüber auf den Standpunkt (Urk. 1), die Ausführungen der Beschwerdegegnerin seien falsch. Die von den MEDAS-Gutachtern im August 2012 festgestellte Arbeitsunfähigkeit von 40 bis 50 %</w:t>
      </w:r>
    </w:p>
    <w:p>
      <w:r>
        <w:t>beziehe sich auf ein 75%-Pensum und stimme nicht mit der Beurteilung der Beschwerde gegnerin</w:t>
      </w:r>
    </w:p>
    <w:p>
      <w:r>
        <w:t>in der Verfügung überein. D ie Be schwerde gegnerin</w:t>
      </w:r>
    </w:p>
    <w:p>
      <w:r>
        <w:t>sei dem gegen über fälsch licher weise davon ausgegangen, dass sich die 50%ige Arbeits un fähigkeit auf ein 100%-Pensum bezogen habe.</w:t>
      </w:r>
    </w:p>
    <w:p>
      <w:r>
        <w:t>Bei einer 40-50%igen Arbeits un fähigke it (bezogen auf ein 75%-Pensum) resultiere eine Arbeitsfähig keit von 30 bis 37.5 % ( bezogen auf ein 100%-Pensum), was auch vom behan delnden Dr. med. B.___ ,</w:t>
      </w:r>
    </w:p>
    <w:p>
      <w:r>
        <w:t>FMH für Allgemeinmedizin , bestätigt werde . Zudem habe sich sein Gesundheitszustand seit der Begutachtung durch die MEDAS C.___ im August 2012 und dem letzten Arztbericht von Dr. B.___ weiter verschlechtert (vgl. dazu auch Urk. 12-13/1-2, Urk. 18-19) . Ein aktuelles ärzt li ches Zeugnis attestiere ihm lediglich noch eine Arbeitsfähigkeit von 60 % be zo gen auf ein 75%-Pensum, was einer Arbeitsunfähigkeit von 70 % (be zogen auf ein 100%-Pensum) entspreche ( Urk. 1 S. 6 Ziff.</w:t>
      </w:r>
    </w:p>
    <w:p>
      <w:r>
        <w:rPr>
          <w:b/>
        </w:rPr>
        <w:t>E. 3</w:t>
      </w:r>
    </w:p>
    <w:p>
      <w:r>
        <w:t>(Urk. 1) Beschwerde und beantragte, die angefochtene Verfügung sei aufzuheben und die Be schwerde gegnerin zu verpflichten, ih m eine ganze Rente auszurichten. Eventualiter sei die Sache zur Neubeurteilung an die Beschwerdegegnerin zu rück zuweisen ;</w:t>
      </w:r>
    </w:p>
    <w:p>
      <w:r>
        <w:t>al les unter Kosten- und Entschädigungsfolge (zzgl. MWSt ) zu lasten der Beschwerde gegnerin .</w:t>
      </w:r>
    </w:p>
    <w:p>
      <w:r>
        <w:t>In prozessualer Hinsicht ersuchte er um An ord nung eines zweiten Schriftenwechsels sowie um Bewilligung der unent gelt lichen Rechts pflege und der unentgeltlichen Rechtsverbeiständung in der Per son von Rechtsanwältin Noëlle Cerletti , Bülach.</w:t>
      </w:r>
    </w:p>
    <w:p>
      <w:r>
        <w:t>Am 3. Oktober 2013 (Urk. 7) teilte die Be schwerde gegnerin mit, dass sie auf das Ein reichen einer Vernehmlassung verzichte. Am 4. Oktober 2013 (Urk. 9) zog der Versicherte sein Gesuch vom 2 9. August 2013 um Be willigung der un ent gelt lichen Rechtspflege und Rechts verbei ständung zurück.</w:t>
      </w:r>
    </w:p>
    <w:p>
      <w:r>
        <w:t>Mit Gerichts ver fügung vom 7. Oktober 2013 (Urk. 10) wurde</w:t>
      </w:r>
    </w:p>
    <w:p>
      <w:r>
        <w:t>ein zweiter Schriften wechsel an ge ordnet. Replicando hielt der Beschwerdeführer an seinem Hauptantrag auf Zu sprechung einer ganzen Rente fest (Urk. 12 S. 2) und legte weitere Unterlagen auf (Urk. 13/1-2) . Den beschwerdeweise gestellten Eventual antrag auf Rück weisung zur Neu beurteilung zog er hingegen zurück ( Urk. 12 S.</w:t>
      </w:r>
    </w:p>
    <w:p>
      <w:r>
        <w:rPr>
          <w:b/>
        </w:rPr>
        <w:t>E. 3.1</w:t>
      </w:r>
    </w:p>
    <w:p>
      <w:r>
        <w:t>Dr. med. D.___ , leitender Arzt Orthopädie, E.___ , Obere Extre mitä ten, nannte in seinem Bericht vom 2 5. Oktober 2011 (Urk. 8/210/106-107) eine symptomatische kurzstreckige traumatische Supra spinatus sehnen ruptur links nach einem Sturz vom 2 6. Februar 201 1. Als Nebendiagnose erwähnte er einen Status nach offener Rotatorenmanschetten -Rekonstruktion rechts 1996 (richtig: 1997) mit pro trahiertem Verlauf im Rahmen eines Infekts und viermaliger Re vision.</w:t>
      </w:r>
    </w:p>
    <w:p>
      <w:r>
        <w:t>In seiner Beurteilung hielt Dr. D.___ fest, fünf Monate nach dem Eingriff bei einer symptomatischen kurzstreckigen traumatischen Supra spinatus sehnen ruptur liege ein klinisch zeitgerechter Heilungsverlauf mit funktionell gutem Resultat vor. In Anbetracht der heute erhobenen Befunde könne die Behandlung ab ge schlossen werden. Weitere Nachkontrollen seien in seiner Sprechstunde nicht mehr vorgesehen. Allerdings habe er dem Beschwerdeführer zur Stärkung der Schultergürtelmuskulatur nochmals einen Zyklus Physiotherapie verordnet. Rein bezogen auf die linke Schulter wäre aus medizinischer Sicht eine Arbeits fähig keit ab dem 2 8. Oktober 2011 wieder gegeben. Momentan sei der Beschwer de führer seines Wissens wegen der Gangunsicherheit im Rahmen der be kannten MS nur zu 50 % arbeitsfähig.</w:t>
      </w:r>
    </w:p>
    <w:p>
      <w:r>
        <w:rPr>
          <w:b/>
        </w:rPr>
        <w:t>E. 3.2</w:t>
      </w:r>
    </w:p>
    <w:p>
      <w:r>
        <w:t>Die Gutachter der MEDAS C.___ stellten im polydisziplinären Gutachten vom 2 4. August 2012 (Urk. 8/201) nach Durchführung einer neurologischen und ortho pädischen Unter suchung folgende Diagnosen mit Einschränkung der zu mut baren Arbeitsfähigkeit (S. 20 Ziff. 6.1.1) : -</w:t>
      </w:r>
    </w:p>
    <w:p>
      <w:r>
        <w:t>Primär progrediente MS mit - l inks - und distal betonter spastischer Paraparese und in der</w:t>
      </w:r>
    </w:p>
    <w:p>
      <w:r>
        <w:t>physi schen Domäne ausgeprägter Fatigue -</w:t>
      </w:r>
    </w:p>
    <w:p>
      <w:r>
        <w:t>Kraft- und Bewegungseinschränkung in beiden Schultern nach Rota toren naht - Antero-laterale Instabilität Knie links</w:t>
      </w:r>
    </w:p>
    <w:p>
      <w:r>
        <w:t>Als Nebendiagose ohne wesentliche Einschränkung der Arbeitsfähigkeit nann ten die Gutachter eine Osteochondrose der Lendenwirbelsäule, eine grenz wertige Adipositas und eine Neurodermitis (S. 20 Ziff. 6.1.2) .</w:t>
      </w:r>
    </w:p>
    <w:p>
      <w:r>
        <w:t>Die Gutachter hielten i n der polydisziplinären versicherungsmedizinischen Beur teilung fest (S. 22 Ziff. 6.2.3), von Seiten des Bewegungsapparates liege eine deut liche gesundheitliche Einschränkung mit antero -lateraler Instabilität des linken Knies, Peroneusparese links sowie beidseitiger Kraft- und Bewe gungs ein schränkung der Schultern nach Rotatorennaht vor. Die Diagnosen hätten anam nestisch und aus den Vorbefunden erhoben und in der klinischen Untersuchung be stätigt werden können.</w:t>
      </w:r>
    </w:p>
    <w:p>
      <w:r>
        <w:t>Von Seiten der neurologischen Funktionssysteme würden deutliche Ein schränkun gen durch die distal- und links betonte spastische Paraparese, die Detrusor -/ Sphinkterdyssynergie sowie die vor allem auf der physischen Domäne mittel- bis schwergradig ausgeprägte Fatigue bewirkt. Die Diagnosen könnten eben falls anamnestisch und aus den Vorbefunden erhoben und in der klinischen Unter suchung bestätigt werden. Die Paraparese sowie die gesundheitlichen Ein schränkungen von Seiten des Bewegungsapparates auf der einen Seite und der Fatigue auf der anderen Seite würden in einer reziproken Beeinflussung eine zusätz liche (mehr als additive n ) Beeinträchtigung der gesundheitlichen Situa tion ergeben (S. 22 Ziff. 6.2.3) .</w:t>
      </w:r>
    </w:p>
    <w:p>
      <w:r>
        <w:t>Vom medizinischen Standpunkt aus sei mit dem Pensum, welches der Beschwer de führer aktuell erfülle und nach seinem Wunsch auch unter gleich bleibenden gesundheitlichen Bedingungen weiter erfüllen möchte, das aufgrund der aktuellen gesundheitlichen Situation machbare Mass über schrit ten. Dies nehme der Beschwerdeführer deshalb in Kauf, weil er bei einer Re duktion durch geringere Präsenz auch weniger Entscheidungsmöglichkeiten hätte (S. 22 Ziff. 6.2.4) .</w:t>
      </w:r>
    </w:p>
    <w:p>
      <w:r>
        <w:t>Als zuletzt ausgeübte Tätigkeit müsse die eines Sozialpädagogen angesehen wer den. Dabei müsse allerdings berücksichtigt werden, dass im aktu ellen Arbeits umfeld vom Arbeitgeber verschiedene Anpassungen bereits vorge nom men worden seien , so dass der derzeitige Arbeitsplatz als teiladaptiert betrachtet werden müsse. So könne der Beschwerdeführer nur in einer Wohn grup pe tätig sein, wo nicht mehrmals täglich Tr eppen zu überwinden seien oder ein Lift zur Verfügung stehe, da die Gehstrecke ohne Stockhilfe auf 200 Meter be schränkt sei. Daneben werde im Dienstplan berücksichtigt, dass der Beschwer deführer nicht vier Tage hinter einander arbeiten müsse , was für den Beschwer deführer eine zu grosse Belastung darstellen würde, auch bei einem Pensum von 75 % (S. 22 f. Ziff. 7.1.1) .</w:t>
      </w:r>
    </w:p>
    <w:p>
      <w:r>
        <w:t>In der rechten Schulter bestehe eine eingeschränkte passive und deutlich einge schränkte aktive Beweglichkeit. I n der linken Schulter sei die passive Be weg li chkeit sehr gut und die aktive Beweglichkeit nur leicht eingeschränkt, so dass sich orthopädischerseits gemeinsam mit der antero -lateralen Instabilität des linken Knies und der Peroneusparese links eine Arbeitsunfähigkeit von 40 % ergebe (S. 22 f. Ziff. 7.1.1) .</w:t>
      </w:r>
    </w:p>
    <w:p>
      <w:r>
        <w:t>N eurologischerseits sei die links- und distal betonte spastische Paraparese, die für die MS typische Fatigue , welche den Beschwerdeführer lang samer und er schöpf barer mache und auf der physischen Domäne betont sei, sowie die De tru sor -/ Sphinkterdyssyner g ie , welche den Beschwerdeführer dazu nötige, deutlich gehäuft und zum Teil mit grosser Dringlichkeit das WC auf zu suchen, zu nennen. Bereits innerhalb der neurologischen Defizite komme es so zu einer gegen seitigen Verstärkung der negativen Faktoren (ein hoher Grad an Erschöpfung, bedingt verminderte Reserven zur Kompensation der motorischen Ein schränkung und häufiges Wasserlösen nötige zum verstärkten Aus schöpfen der Reserven insbesondere bei eingeschränkter Motorik), so dass sich neuro lo gischer seits tatsächlich eine Arbeitsunfähigkeit von 50 % ergebe (S. 23 Ziff.</w:t>
      </w:r>
    </w:p>
    <w:p>
      <w:r>
        <w:t>7.1.1) .</w:t>
      </w:r>
    </w:p>
    <w:p>
      <w:r>
        <w:t>Die orthopädischen Beschwerden seien teilweise durch die neurologischen mit be dingt und beide beeinflussten sich reziprok und gegenseitig verstärkend, sodass sie die Arbeitsunfähigkeit polydisziplinär zwischen 40 und 50 % bezogen auf die 75%ige Tätigkeit schätzten (S. 23 Ziff. 7.1.1) .</w:t>
      </w:r>
    </w:p>
    <w:p>
      <w:r>
        <w:t>Die seit der Umschulung ausgeübte Tätigkeit mit über die Zeit vielfältigen Anpas sungen seitens des Arbeitgebers und des Beschwerdeführers könne als adaptiert angesehen werden (S. 23 Ziff. 7.2.1) .</w:t>
      </w:r>
    </w:p>
    <w:p>
      <w:r>
        <w:t>Bezüglich der orthopädischen Einschränkungen sei von einer Stabilisierung aus zu gehen. Neurologischerseits sei jedoch zur Behandlung der primär pro gre dienten MS keine Möglichkeit bekannt, die Progredienz der Erkrankung dauer haft aufzuhalten oder sogar umzukehren. Es sei langfristig mit einer Min derung der Arbeitsfähigkeit zu rechnen (S. 24 Ziff. 7.4). 3. 3</w:t>
      </w:r>
    </w:p>
    <w:p>
      <w:r>
        <w:t>Im Bericht vom 3 0. Mai 2013 (Urk. 8/232 ) diagnostizierte Dr. B.___</w:t>
      </w:r>
    </w:p>
    <w:p>
      <w:r>
        <w:t>eine MS mit einem primär pro gredienten Verlauf, eine links- und distalbetonte spasti sche Parese sowie ein</w:t>
      </w:r>
    </w:p>
    <w:p>
      <w:r>
        <w:t>linksseitiges sensibles</w:t>
      </w:r>
    </w:p>
    <w:p>
      <w:r>
        <w:t>Hemisyndrom , eine Quadri zeps - und Fuss heber parese links bei einer MS mit Gangstörungen im Sin ne eines Stepper ganges und einer Knie gelenks re kur vation in der Standphase, ein chro nisches Lumbo vertebralsyndrom bei Osteo chondrosen aller Wirbel säulen seg mente , eine ausgeprägte Osteo phyten bil dung im Bereich des Segmentes L2/3, ein fe moro patelläres Schmerzsyndrom links und eine ältere vordere Kreuz band läsion links, einen Status nach einer Rotatorenmanschettenruptur rechts mit Operation im Jahr 1996 (richtig: 1997) und postoperativem Infekt mit einer vier maligen Revision, einen Status nach einer Vasektomie im Jahr 2001 und eine Schulter arthro skopie links mit Rotatorenmanschettenkonstruktion im Jahr 2011 wegen einer Supr aspinatussehnenruptur . Als Diag n o se ohne Aus wirkung auf die Arbeits fähigkeit nannte er eine Neurodermitis und eine chronische Sinusitis.</w:t>
      </w:r>
    </w:p>
    <w:p>
      <w:r>
        <w:t>Dr. B.___ führte aus, es bestehe eine komplexe rheumatologische und neuro logische Situation. Der Beschwerdeführer und er hätten festgestellt, dass es seit November 2012 zu einer deutlichen Verschlechterung gekommen sei. Der Beschwer de führer habe mehr Mühe beim Laufen und er brauche ständig einen Stock. Ohne Stock könne er gar nicht mehr laufen. Obwohl der Be schwerde führer eine Beinorthese links trage, bestehe ständig die Gefahr eines Stolper stur zes . Ohne Stock könne er kaum mehr 100 m gehen. Auch die Erschöpf bar keit</w:t>
      </w:r>
    </w:p>
    <w:p>
      <w:r>
        <w:t>habe zugenommen. Ausserdem bestünden bei Belastungen Lumbalgien vor allem in das linke Bein. Bei stärkeren Belastungen nähmen diese Schmerzen zu. Prognostisch sei mit einer weite ren Verschlechterung zu rechnen. D er Beschwer de führer sei aber motiviert, solange zu arbeiten , wie es möglich sei.</w:t>
      </w:r>
    </w:p>
    <w:p>
      <w:r>
        <w:t>Dr. B.___ hielt für die zuletzt ausgeübte Tätigkeit als Sozialpädagoge fol gende Arbeitsunfähigkeiten fest: 50 % vom 1. September 2011 bis 3 1. März 2012, 100 % vom 1. Dezember bis 3 1. Dezember 2012, 50 % vom 1. Januar bis 2 8. Februar 2013, 100 % vom 1. März bis 3 0. April 2013 und 50 % ab dem 1. Mai 201 3. Mit der Wiederaufnahme der beruflichen Tätig keit be ziehungs weise Erhöhung der Einsatzfähigkeit könne nicht gerechnet wer den. Kon zentra tions vermögen , Auffassungsvermögen, Anpassungsfähigkeit, Belast bar keit seien durch die MS eingeschränkt.</w:t>
      </w:r>
    </w:p>
    <w:p>
      <w:r>
        <w:t>3. 4</w:t>
      </w:r>
    </w:p>
    <w:p>
      <w:r>
        <w:t>Prakt. med. F.___ , Ärztin des Regionalen Ärztlichen Dienstes (RAD) der Beschwer degegnerin , führte in ihrer Stellungnahme vom 4. Juni 2013 (Urk. 8/233 S. 2) aus, die von Dr. B.___ in seinem Arztzeugnis vom 3 0. Mai 2013 beurteilten Arbeits un fähig keits zeiten seien beim Vorliegen der MS aus versicherungs medizinischer Sicht nach vollziehbar. Eine mehr als 50%ige Arbeitsfähigkeit sei bei fortschreitendem Krank heitsbild nicht realistisch. Diese Beurteilung der seit im März 2012 vor liegenden Arbeitsfähigkeit (50 % ) für angepasste Tätigkeiten sei bereits im Gutachten der M EDAS</w:t>
      </w:r>
    </w:p>
    <w:p>
      <w:r>
        <w:t>C.___ auf S.</w:t>
      </w:r>
    </w:p>
    <w:p>
      <w:r>
        <w:t>24 bis 25 dokumentiert. Eine phasen haft auftretende Verschlechterung des Gesundheitszustandes und damit der Arbeits fähigkeit sei bei vorliegender MS begründbar. 3. 5</w:t>
      </w:r>
    </w:p>
    <w:p>
      <w:r>
        <w:t>Im Bericht vom 1 2. August 2013 (Urk. 8/241) hielt Dr. B.___ fest, dass sich die im Bericht der IV-Stelle attestierten 50%igen und 100%igen Arbeitsunfähig keiten immer auf das 75%-Pen sum des Beschwerdeführers bezogen hätten. Es seien die gleichen Prozent sätze wie bei der Krankentaggeldversicherung. Der Arbeitgeber und die Kranken tag geld versicherung hätten dies auch immer so verstanden. Im M EDAS- Gutachten vom 2 4. August 2013 (richtig: 2012) werde auch immer von dem 75%-Pensum ausgegangen. 4. 4.1</w:t>
      </w:r>
    </w:p>
    <w:p>
      <w:r>
        <w:t>Aus den vorliegenden medizinischen Akten geht hervor, dass bei m Be schwer de führer sowohl orthopädische als auch neurologische</w:t>
      </w:r>
    </w:p>
    <w:p>
      <w:r>
        <w:t>Beeinträchtigungen be ste hen. Für die Frage, ob beziehungsweise inwieweit der Beschwerdeführer deswe gen in seinem Leistungsvermögen einge schränkt ist, kann auf das MEDAS- Gut achten vom 2 4. August 2012 (E. 3. 2</w:t>
      </w:r>
    </w:p>
    <w:p>
      <w:r>
        <w:t>hievor ) ab ge stellt wer den. Es entspricht den praxisgemässen Anforderungen an eine beweis kräftige medizinische Ent schei dungsgrundlage</w:t>
      </w:r>
    </w:p>
    <w:p>
      <w:r>
        <w:t>(E. 1. 4 hievor ). Das Gutachten basiert auf allseiti gen Untersu chungen in ortho pädi scher und</w:t>
      </w:r>
    </w:p>
    <w:p>
      <w:r>
        <w:t>neurologischer Hinsicht, be rück sichtigt die geklagten Beschwerden und setzt sich mit diesen sowie mit dem Verhalten des Be schwerde führe r s auseinander. Auch wurde es in Kenntnis und in Auseinan dersetzung mit den wesent lichen Vorakten erstattet und leuchtet in der Darle gung der medi zi nischen Zustände und Zusammenhänge ein. Insbesondere zeigten die MEDAS-G utachter auf, dass ein Pensum von 75 % das Leistungs vermö gen des Be schwer de führers überschreite (E. 3.2 hievor , vgl. dazu auch Urk. 8/201 S. 22 Ziff.</w:t>
      </w:r>
    </w:p>
    <w:p>
      <w:r>
        <w:rPr>
          <w:b/>
        </w:rPr>
        <w:t>E. 6</w:t>
      </w:r>
    </w:p>
    <w:p>
      <w:r>
        <w:t>Ziff. 6).</w:t>
      </w:r>
    </w:p>
    <w:p>
      <w:r>
        <w:t>Ergänzend machte er eine Verschlechterung des Gesundheits zu stan des seit der Begutachtung geltend (Urk. 12 S. 2 Ziff. 2 und S. 6 ). Am 3 0. Dezember 2013 (Urk. 16) verzichtete die Be schwerde gegnerin auf das Ein rei chen einer Duplik, was dem Beschwerde führer am 6. Januar 2014 (Urk. 17) zur Kenntnis gebracht wurde.</w:t>
      </w:r>
    </w:p>
    <w:p>
      <w:r>
        <w:t>Mit Eingabe vom 1 3. Januar 2014 (Urk. 18) machte der Beschwerdeführer eine weitere Verschlechterung des Gesundheitszustandes geltend und legte zusätzli ch e Unterlagen auf (Urk. 1 9/1-2). Die Beschwerdegegnerin verzichtete a m 10. Februar 2014 (Urk. 22) auf eine diesbezügliche Stellungnahme , wovon dem Beschwerdeführer am 1 2. Februar 2014 ( Urk. 23) Kenntnis gegeben wurde.</w:t>
      </w:r>
    </w:p>
    <w:p>
      <w:r>
        <w:t>3.</w:t>
      </w:r>
    </w:p>
    <w:p>
      <w:r>
        <w:t>Auf die einzelnen Vorbringen der Parteien und die Akten wird, sofern für die Ent scheidfindung erforderlich, in den nachfolgenden Erwägungen eingegangen. Das Gericht zieht in Erwägung: 1.</w:t>
      </w:r>
    </w:p>
    <w:p>
      <w:r>
        <w:rPr>
          <w:b/>
        </w:rPr>
        <w:t>E. 6.1</w:t>
      </w:r>
    </w:p>
    <w:p>
      <w:r>
        <w:t>Da es im vorliegenden Verfahren um die Bewilligung oder Verweigerung von Ver sicherungsleistungen geht, ist das Verfahren kostenpflichtig. Die Gerichts kosten sind nach dem Verfahrensaufwand und unabhängig vom Streitwert fest zu legen (Art. 69 Abs. 1 bis I VG), auf Fr. 8 00.-- anzusetzen und ausga ngsgemäss der Beschwerde gegnerin aufzuerlegen.</w:t>
      </w:r>
    </w:p>
    <w:p>
      <w:r>
        <w:rPr>
          <w:b/>
        </w:rPr>
        <w:t>E. 6.2</w:t>
      </w:r>
    </w:p>
    <w:p>
      <w:r>
        <w:t>Ausgangsgemäss ist die Beschwerdegegnerin zu verpflichten, dem Beschwerde führer eine Prozessentschädigung zu bezahlen, welche in Anwendung von Art. 61 lit . g ATSG, namentlich unter Berücksichtigung der Bedeutung der Streitsache und der Schwierigkeit des Prozesses, auf Fr. 2‘000.-- (inkl. Barausla gen und Mehrwertsteuer) festzusetzen ist. Das Gericht erkennt: 1.</w:t>
      </w:r>
    </w:p>
    <w:p>
      <w:r>
        <w:t>In teilweiser Gutheissung der Beschwerde wird die Verfügung der Sozialversicherungsanstalt des Kantons Zürich, IV-Stelle, vom 16. Juli 2013 insoweit abgeändert, als festgestellt wird, dass der Beschwerdeführer ab 1. November 2011 Anspruch auf eine Dreiviertelsrente der Invalidenversicherung hat. 2.</w:t>
      </w:r>
    </w:p>
    <w:p>
      <w:r>
        <w:t>Die Gerichtskosten von Fr. 800.-- werden der Beschwerdegegnerin auferlegt. Rechnung und Einzahlungsschein werden der Kostenpflichtigen nach Eintritt der Rechtskraft zugestellt. 3.</w:t>
      </w:r>
    </w:p>
    <w:p>
      <w:r>
        <w:t>Die Beschwerdegegnerin wird verpflichtet, dem Beschwerdeführer eine Prozessentschädigung von Fr. 2‘000.-- (inkl. Barauslagen und Mehrwertsteuer) zu bezahlen. 4.</w:t>
      </w:r>
    </w:p>
    <w:p>
      <w:r>
        <w:t>Zustellung gegen Empfangsschein an: -Rechtsanwältin Noëlle Cerletti -Sozialversicherungsanstalt des Kantons Zürich, IV-Stelle -Bundesamt für Sozialversicherungen -Versicherungskasse für das Staatspersonal des Kantons St. Gallen, Davidstrasse 35, 9000 St. Gallen sowie an: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GräubDietrich</w:t>
      </w:r>
    </w:p>
    <w:p>
      <w:r>
        <w:rPr>
          <w:b/>
        </w:rPr>
        <w:t>E. 8</w:t>
      </w:r>
    </w:p>
    <w:p>
      <w:r>
        <w:t>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Erwerbsunfähigkeit liegt zudem nur vor, wenn sie aus objektiver Sicht nicht überwindbar ist ( Art. 7 Abs. 2 ATSG).</w:t>
      </w:r>
    </w:p>
    <w:p>
      <w:r>
        <w:rPr>
          <w:b/>
        </w:rPr>
        <w:t>E. 9</w:t>
      </w:r>
    </w:p>
    <w:p>
      <w:r>
        <w:t>, vgl. dazu auch Urk. 3/4 ). Deshalb stehe ihm eine ganze Rente der Invalidenversicherung zu.</w:t>
      </w:r>
    </w:p>
    <w:p>
      <w:r>
        <w:t>In der Replik legte der Beschwerdeführer weitere Dokumente (Urk. 13/1-2) auf und hielt ergänzend fest (Urk. 12 S. 5 f. Ziff. 8 ff. ) , aufgrund des eingereichten Arbeit geberberichts und der Stundenaufstellung sei klar und ersichtlich, dass er auch kein Pensum von 37.5 % leisten könne. Es müsse von einer 30%igen Rest arbeits fähigkeit aus gegangen werden, was ihn zum Bezug von einer ganzen Invaliden rente berechtige (vgl. dazu auch Eingabe vom 1 3. Januar 2014 [Urk. 18-19/1-2])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