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IV.2013.00725 vom 7. Februar 2014</w:t>
      </w:r>
    </w:p>
    <w:p>
      <w:r>
        <w:t>ZH Sozialversicherungsgericht, 2014-02-07, DE</w:t>
      </w:r>
    </w:p>
    <w:p>
      <w:r>
        <w:rPr>
          <w:b/>
        </w:rPr>
        <w:t xml:space="preserve">Quelle: </w:t>
      </w:r>
      <w:r>
        <w:t>https://mcp.opencaselaw.ch/entscheid/zh_sozialversicherungsgericht_IV.2013.00725</w:t>
      </w:r>
    </w:p>
    <w:p>
      <w:r>
        <w:t>FR: ZH_SOZIALVERSICHERUNGSGERICHT IV.2013.00725 du 7 février 2014</w:t>
      </w:r>
    </w:p>
    <w:p>
      <w:r>
        <w:t>IT: ZH_SOZIALVERSICHERUNGSGERICHT IV.2013.00725 del 7 febbraio 2014</w:t>
      </w:r>
    </w:p>
    <w:p>
      <w:pPr>
        <w:pStyle w:val="Heading2"/>
      </w:pPr>
      <w:r>
        <w:t>Erwägungen</w:t>
      </w:r>
    </w:p>
    <w:p>
      <w:r>
        <w:rPr>
          <w:b/>
        </w:rPr>
        <w:t>E. 1</w:t>
      </w:r>
    </w:p>
    <w:p>
      <w:r>
        <w:t>X.___ , geboren 1957, bezieht seit dem 1. Juli 2000 eine ganze Rente der Invalidenversicherung (vgl. Verfügung vom 1 5. Juni 2001, Urk. 7/55 und Urk. 7/49). Vom 1 2. Januar bis zum 2 2. November 2012 befand sich der Versicherte in Untersuchungshaft (vgl. Urk. 7/143/1). Nachdem d ie Sozialver sicherungsanstalt des Kantons Zürich, IV-Stelle, aufgrund von Hinweisen in Arztberichten (vgl. Urk. 7/135/1-9) und Nachfrage bei der zuständigen Staats anwaltschaft (vgl. Urk. 7/143) Kenntnis davon erlangte, sistierte sie mit Verfü gung vom 2 2. August 2013 die Rente des Versicherten rückwirkend für die Zeit vom 1. Februar 2012 bis zum 3 1. Oktober 2012 (Urk. 7/146 = Urk. 2).</w:t>
      </w:r>
    </w:p>
    <w:p>
      <w:r>
        <w:rPr>
          <w:b/>
        </w:rPr>
        <w:t>E. 1.1</w:t>
      </w:r>
    </w:p>
    <w:p>
      <w:r>
        <w:t>Strittig und zu prüfen ist, ob die Beschwerdegegnerin die Rente des Beschwer deführers zu Recht von Februar bis Ende Oktober 2012 rückwirkend sistiert hat.</w:t>
      </w:r>
    </w:p>
    <w:p>
      <w:r>
        <w:rPr>
          <w:b/>
        </w:rPr>
        <w:t>E. 1.2</w:t>
      </w:r>
    </w:p>
    <w:p>
      <w:r>
        <w:t>Der Beschwerdeführer machte insbesondere geltend, dass er nicht im Strafvoll zug, sondern in Untersuchungshaft gewesen sei und die Sistierung somit einen Verstoss gegen die Unschuldsvermutung darstelle. Im Übrigen habe er während dieser Zeit die Wohnungsmiete, die Versicherungen sowie den Lebensunterhalt seiner Ehefrau dennoch bezahlen müssen ( Urk. 1 S. 2 oben). 2.</w:t>
      </w:r>
    </w:p>
    <w:p>
      <w:r>
        <w:rPr>
          <w:b/>
        </w:rPr>
        <w:t>E. 2</w:t>
      </w:r>
    </w:p>
    <w:p>
      <w:r>
        <w:t>).</w:t>
      </w:r>
    </w:p>
    <w:p>
      <w:r>
        <w:t>In prozessualer Hinsicht beantragte er die Wiederherstellung der auf schiebenden Wirkung der Beschwerde sowie die Bezahlung eines Anwaltes (S. 1 Ziff.</w:t>
      </w:r>
    </w:p>
    <w:p>
      <w:r>
        <w:rPr>
          <w:b/>
        </w:rPr>
        <w:t>E. 2.1</w:t>
      </w:r>
    </w:p>
    <w:p>
      <w:r>
        <w:t>Befindet sich die versicherte Person im Straf- oder Massnahmevollzug , so kann während dieser Zeit die Auszahlung von Geldleistungen mit Erwerbsersatz charakter ganz oder teilweise eingestellt werden; ausgenommen sind Geldleis tungen für Angehörige</w:t>
      </w:r>
    </w:p>
    <w:p>
      <w:r>
        <w:t>( Art. 21 Abs.</w:t>
      </w:r>
    </w:p>
    <w:p>
      <w:r>
        <w:rPr>
          <w:b/>
        </w:rPr>
        <w:t>E. 2.2</w:t>
      </w:r>
    </w:p>
    <w:p>
      <w:r>
        <w:t>Gemäss bundesgerichtlicher Rechtsprechung gibt Untersuchungshaft von gewis ser Dauer trotz des Wortlautes von Art. 21 Abs.</w:t>
      </w:r>
    </w:p>
    <w:p>
      <w:r>
        <w:rPr>
          <w:b/>
        </w:rPr>
        <w:t>E. 2.3</w:t>
      </w:r>
    </w:p>
    <w:p>
      <w:r>
        <w:t>Der Beschwerdeführer befand sich nachweislich vom 1 2. Januar bis zum 2 2. November 2012 in Untersuchungshaft (vgl. Mitteilung der Staatsanwalt schaft IV des Kantons Zürich vom 8. August 2013, Urk. 7/143/1) .</w:t>
      </w:r>
    </w:p>
    <w:p>
      <w:r>
        <w:t>Damit war der Freiheitsentzug strafrechtlich begründet , dauerte mehr als drei Monate , und eine nicht invalide Person in der gleichen Situation wäre in dieser Zeit an der Aus übung einer Erwerbstätigkeit verhindert gewesen. Eine Sistierung der Invali denrente</w:t>
      </w:r>
    </w:p>
    <w:p>
      <w:r>
        <w:t>im Sinne von</w:t>
      </w:r>
    </w:p>
    <w:p>
      <w:r>
        <w:t>Art. 21 Abs.</w:t>
      </w:r>
    </w:p>
    <w:p>
      <w:r>
        <w:rPr>
          <w:b/>
        </w:rPr>
        <w:t>E. 3</w:t>
      </w:r>
    </w:p>
    <w:p>
      <w:r>
        <w:t>und Ziff. 4).</w:t>
      </w:r>
    </w:p>
    <w:p>
      <w:r>
        <w:t>Die Beschwerdegegnerin schloss mit Vernehmlassung vom 2 5. September 2013 (Urk. 6) auf Abweisung der Beschwerde. Dies wurde dem Beschwerdeführer am 2 0. Januar 2014 zur Kenntnis gebracht ( Urk. 8). Das Gericht zieht in Erwägung: 1.</w:t>
      </w:r>
    </w:p>
    <w:p>
      <w:r>
        <w:rPr>
          <w:b/>
        </w:rPr>
        <w:t>E. 5</w:t>
      </w:r>
    </w:p>
    <w:p>
      <w:r>
        <w:t>Nach dem Gesagten hat die Beschwerdegegnerin die Rente des Beschwerdefüh rers zu Recht für die Zeit</w:t>
      </w:r>
    </w:p>
    <w:p>
      <w:r>
        <w:t>vom 1. Februar bis zum 3 1. Oktober 2012 rückwirkend sistiert . Dies führt zur Abweisung der Beschwerde. 3 .</w:t>
      </w:r>
    </w:p>
    <w:p>
      <w:r>
        <w:t>Mit diesem Entscheid wird das Gesuch um Wiederherstellung der aufschieben den Wirkung der Beschwerde gegenstandslos. 4 . 4 . 1</w:t>
      </w:r>
    </w:p>
    <w:p>
      <w:r>
        <w:t>Die Gerichtskosten gemäss Art. 69 Abs. 1 bis</w:t>
      </w:r>
    </w:p>
    <w:p>
      <w:r>
        <w:t>des Bundesgesetzes über die Invali denversicherung ( IVG ) sind ermessensweise auf Fr. 4 00 .-- festzusetzen und aus gangsgemäss de m Beschwerdeführer aufzuerlegen. 4 .2</w:t>
      </w:r>
    </w:p>
    <w:p>
      <w:r>
        <w:t>Der Beschwerdeführer beantragte, dass ihm ein spezialisierter Anwalt zu bezah len sei, ohne jedoch selbst einen solchen beizuziehen ( Urk. 1 S. 1 Ziff. 4 und S. 2 Mitte) . Das daraufhin zugestellte Formular zur Abklärung der prozessualen Bedürftigkeit (vgl. V erfügung vom 4. September 2013, Urk. 4) retournierte d er Beschwerdeführer indessen nicht.</w:t>
      </w:r>
    </w:p>
    <w:p>
      <w:r>
        <w:t>Nach Gesetz und Praxis sind in der Regel die Voraus setzungen für die Bewilli gung der unentgeltlichen Verbeiständung erfüllt, wenn der Prozess nicht aus sichtslos, die Partei bedürftig und die anwaltliche Verbeistän dung notwendig oder doch geboten ist (BGE 103 V 46, 100 V 61, 98 V 115 ; vgl. auch Art. 61 lit .</w:t>
      </w:r>
    </w:p>
    <w:p>
      <w:r>
        <w:t>f ATSG sowie § 16 Abs. 1 und 2 des Gesetzes über das Sozialversicherungs gericht , GSVGer ).</w:t>
      </w:r>
    </w:p>
    <w:p>
      <w:r>
        <w:t>Der Beschwerdeführer machte im Rahmen seiner Beschwerde keine Angaben zu seiner finanziellen Situation und reichte auch auf Aufforderung hin keine ent sprechenden Unterlagen ein. Da di e Bedürftigkeit</w:t>
      </w:r>
    </w:p>
    <w:p>
      <w:r>
        <w:t>des Beschwerdeführers</w:t>
      </w:r>
    </w:p>
    <w:p>
      <w:r>
        <w:t>somit nicht nach gewiesen ist , ist sein Gesuch um unentgeltliche Rechts vertretung ab zu weisen. Das Gericht beschliesst: Das Gesuch des Beschwerdeführers vom 29. August 2013 um Bewilligung der unent geltli chen Rechtsvertretung wird abge wiesen. Sodann erkennt das Gericht: 1.</w:t>
      </w:r>
    </w:p>
    <w:p>
      <w:r>
        <w:t>Die Beschwerde wird abgewiesen. 2.</w:t>
      </w:r>
    </w:p>
    <w:p>
      <w:r>
        <w:t>Die Gerichtskosten von Fr. 4 00 .-- werden dem Beschwerdeführer auferlegt. Rechnung und Einzahlungsschein werden dem Kostenpflichtigen nach Eintritt der Rechtskraft zugestellt.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VorsitzendeDie Gerichtsschreiberin MosimannNeuenschwander-Erni</w:t>
      </w:r>
    </w:p>
    <w:p>
      <w:r>
        <w:rPr>
          <w:b/>
        </w:rPr>
        <w:t>E. 5.1</w:t>
      </w:r>
    </w:p>
    <w:p>
      <w:r>
        <w:t>; BGE 133 V 1 E. 4.2.4.1 ).</w:t>
      </w:r>
    </w:p>
    <w:p>
      <w:r>
        <w:t>Weil bei Untersuchungshaft eines Arbeitnehmers oder einer Arbeitnehmerin grundsätzlich kein Anspruch auf Lohnfortzahlung nach Art. 324a des Obligati onenrechts</w:t>
      </w:r>
    </w:p>
    <w:p>
      <w:r>
        <w:t>( OR ) besteht, da es sich in der Regel um eine selbstverschuldete Arbeitsverhinderung handelt, ist der Rentenanspruch - entgegen dem Wortlaut von Art. 21 Abs.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