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IV.2013.00705 vom 31. Januar 2014</w:t>
      </w:r>
    </w:p>
    <w:p>
      <w:r>
        <w:t>ZH Sozialversicherungsgericht, 2014-01-31, DE</w:t>
      </w:r>
    </w:p>
    <w:p>
      <w:r>
        <w:rPr>
          <w:b/>
        </w:rPr>
        <w:t xml:space="preserve">Quelle: </w:t>
      </w:r>
      <w:r>
        <w:t>https://mcp.opencaselaw.ch/entscheid/zh_sozialversicherungsgericht_IV.2013.00705</w:t>
      </w:r>
    </w:p>
    <w:p>
      <w:r>
        <w:t>FR: ZH_SOZIALVERSICHERUNGSGERICHT IV.2013.00705 du 31 janvier 2014</w:t>
      </w:r>
    </w:p>
    <w:p>
      <w:r>
        <w:t>IT: ZH_SOZIALVERSICHERUNGSGERICHT IV.2013.00705 del 31 gennaio 2014</w:t>
      </w:r>
    </w:p>
    <w:p>
      <w:pPr>
        <w:pStyle w:val="Heading2"/>
      </w:pPr>
      <w:r>
        <w:t>Erwägungen</w:t>
      </w:r>
    </w:p>
    <w:p>
      <w:r>
        <w:rPr>
          <w:b/>
        </w:rPr>
        <w:t>E. 1</w:t>
      </w:r>
    </w:p>
    <w:p>
      <w:r>
        <w:t>Der 1954 geborene X.___ arbeitete vom 1. August 2008 bis 31. August 2010 bei der Y.___ als Leiter der Logistik (Urk. 9/2). Unter Hin weis auf ein Burnout-Syndrom seit März 2010 mit anhaltender 50%iger Einsch ränkung der Arbeitsfähigkeit meldete er sich am 15. Dezember 2010 bei der Invalidenversicherung zum Leistungsbezug (Massnahmen für die berufliche Eingliederung) an . In der Folge tätigte die Sozialversicherungsanstalt des Kan tons Zürich, IV-Stelle, beruflich-erwerbliche (Urk. 9/12, Urk. 9/14, Urk. 9/18, Urk. 9/35) sowie medizinische (Urk. 9/15, Urk. 9/24, Urk. 9/33) Abklärungen, zog die A kten des Kranken taggeld versicherers bei (Urk. 9/13) und gewährte berufliche Massnahmen in Form von Arbeitsvermittlung (Urk. 9/31, Urk. 9/32 , Urk. 9/38 ). Weil eine weitere Steigerung der Arbeitsfähigkeit des 50%-Pensums nicht möglich war, schloss die IV Stelle die Arbeitsvermittlung mit Mitteilung vom 30. Mai 2012 (Urk. 9/37) ab. Anschliessend liess sie den Versicherten von Dr. med . Z.___ , Facharzt für Psychiatrie und Psychotherapie FMH, zer tifizierter Gutachter SIM , begutachten (Gutachten vom 12. September 2012, Urk. 9/44). Nach durchgeführtem Vorbescheidverfahren (Urk. 9/52, Urk. 9/60, Urk. 9/63, Urk. 9/66, Urk. 9/68, Urk. 9/70, Urk. 9/77, Urk. 9/83) , in dessen Rahmen die IV Stelle dem Versicherten mit Vorbescheid vom 23. Oktober 2012 zuerst eine befristete halbe Rente vom 1. Juni 2011 bis 30. September 2012 in Aussicht stellte (Urk. 9/52), dann aber einen Anspruch des Versicherten auf eine Rente mit Vorbe scheid vom 14. März 2013 (Urk. 9 /68) verneinte, wies sie den Rentenanspruc h des Versicherten mit Verfügung vom 3. Juli 2013 ab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in der seit 1. Januar 2008 geltenden Fassung).</w:t>
      </w:r>
    </w:p>
    <w:p>
      <w:r>
        <w:rPr>
          <w:b/>
        </w:rPr>
        <w:t>E. 1.2</w:t>
      </w:r>
    </w:p>
    <w:p>
      <w:r>
        <w:t>Beeinträchtigungen der psychischen Gesundheit können in gleicher Weise wie körperliche Gesundheitsschäden eine Invalidität im Sinne von Art.</w:t>
      </w:r>
    </w:p>
    <w:p>
      <w:r>
        <w:rPr>
          <w:b/>
        </w:rPr>
        <w:t>E. 1.3</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S. 232; 125 V 351 E. 3a S. 352). 2.</w:t>
      </w:r>
    </w:p>
    <w:p>
      <w:r>
        <w:rPr>
          <w:b/>
        </w:rPr>
        <w:t>E. 2</w:t>
      </w:r>
    </w:p>
    <w:p>
      <w:r>
        <w:t>Hiergegen erhob X.___ am 21. August 2013 Beschwerde mit dem sinngemässen Antrag, die angefochtene Verfügung sei aufzuheben , es sei ihm eine halbe Rente ab dem 1. Juli 2012 zuzusprechen und ihm sei die unentgeltli che Prozessführung zu bewilligen (Urk. 1). Am 16. September 2013 reichte der Beschwerdeführer das Budget der Sozialen Dienste A.___ (Urk. 6) sowie das Formular zur Abklärung der prozessualen Bedürftigkeit (Urk. 7) ins Recht. Mit Beschwerdeantwort vom 23. September 2013, welche dem Beschwerde führer am 26. September 2013 zugestellt wurde (Urk. 10), schloss die Beschwer degegnerin auf Abweisung der Beschwerde (Urk. 8).</w:t>
      </w:r>
    </w:p>
    <w:p>
      <w:r>
        <w:rPr>
          <w:b/>
        </w:rPr>
        <w:t>E. 2.1</w:t>
      </w:r>
    </w:p>
    <w:p>
      <w:r>
        <w:t>Die Beschwerdegegnerin begründete ihre leistungsablehnende Verfügung zu sam men gefasst damit, das Gutachten von Dr . Z.___ sei zwar beweis kräftig, jedoch dürfe sie von den gutachterlichen Schlussfolgerungen abwei chen, wenn sich aus rechtlicher Sicht eine andere Einschätzung ergebe . Recht sprechungs gemäss könnten keine der gestellten Diagnosen als invalidisierend betrachtet werden. Daher bestehe kein Rentenanspruch des Beschwerdeführers.</w:t>
      </w:r>
    </w:p>
    <w:p>
      <w:r>
        <w:rPr>
          <w:b/>
        </w:rPr>
        <w:t>E. 2.2</w:t>
      </w:r>
    </w:p>
    <w:p>
      <w:r>
        <w:t>Dem hielt der Beschwerdeführer im Wesentlichen entgegen, er sei seit März 2010 an einem Burnout erkrankt. Trotz zwei Klinikaufenthalten und medika mentöser Behandlung mit etwa 20 verschiedenen Medikamenten habe sich sein Gesundheitszustand nicht dauerhaft verbessert. Entgegen der Einschätzung seiner behandelnden Ärztin erachte ihn der Gutachter als zu 100 % arbeitsfähig.</w:t>
      </w:r>
    </w:p>
    <w:p>
      <w:r>
        <w:rPr>
          <w:b/>
        </w:rPr>
        <w:t>E. 2.2.2</w:t>
      </w:r>
    </w:p>
    <w:p>
      <w:r>
        <w:t>mit Hinweis SVR 2008 IV Nr. 8 = I 649/06, E. 3.3.1). Ebenso sind leichte bis mittelschwere depressive Episoden - wiewohl behandlungsbedürftig - defi nitionsgemäss vorübergehender Natur und als labile psychische Leiden nur aus nahmsweise invalidisierend (vgl. Urteil des Bundesgerichts I 138/06 vom 21.</w:t>
      </w:r>
    </w:p>
    <w:p>
      <w:r>
        <w:t>Dezember 2006, E. 4.2). Hinzu kommt aber, dass die behandelnden Ärzte der B.___ die depressive Symptomatik nach stationärem Aufenthalt bereits im Mai 2010 als vollremittiert und eine Aufnahme der bisherigen Tätig keit im Juni 2010 zu 80 % als zumutbar erachteten (vgl. E. 3.1). Dass die nach behandelnde Dr. C.___ ab dem 20. Juli 2010 eine durchgehende 50%ige Arbeits unfähigkeit attestierte, lässt sich aufgrund ihrer Berichte nicht nachvoll ziehen. So ergeben sich aus ihren spärlichen Befunden keine Anhaltspunkte, welche auf eine anhaltende und nicht nur vorübergehende Verschlechte rung der depressiven Symptomatik seit Austritt aus der B.___</w:t>
      </w:r>
    </w:p>
    <w:p>
      <w:r>
        <w:t>hindeuten. Was die von Dr. C.___ diagnostizierte anankastische Persönlichkeitsstörung angeht, gilt es zu beachten, dass Dr. Z.___ die Kriterien für deren Vorliegen nicht als erfüllt erachtete. Selbst wenn eine solche vorliegen sollte, wäre n icht ersichtlich und liess Dr. C.___ unbegründet , weshalb sie sich, obwohl seit der Jugendzeit bestehend, neu nachhaltig einschränkend auf die Arbeitsfähigkeit auswirken sollte, obwohl sie vorher nie limitierend in Erscheinung getreten ist. Gleiches gilt für die ebenfalls bereits seit der Jugendzeit vorhandenen akzen tuierten Persönlichkeitszüge (ICD-10 Z73.1) . Hierzu ist zu ergänzen, dass es sich b ei den Z-Kodierungen gemäss ICD-10 um Faktoren handelt , die den Gesund heitszustand beeinflussen und zur Inanspruch nahme des Gesundheitswe sens führen. Die Kategorien Z00-Z99 sind deshalb für Fälle vorgesehen, in denen Sachverhalte als "Diagnosen" oder "Probleme" angegeben werden , die nicht als Krankheit, Verletzung oder äussere Ursache unter den Kategorien A00-Y89 klassifizierbar sind. Die von Dr. C.___ ange führten "Z-Diagnosen" haben des halb ebenfalls keine invalidisierende Wirkung (Urteil 9C_537/2011 vom 2 8. Juni 2012 E. 3.1 mit Hinweisen) . Nach der Rechtsprechung ist die Müdigkeit, wie sie im Rahmen einer Neurasthenie auftritt, in aller Regel durch eine zumutbare Willensanstrengung überwindbar und begründet nur unter besonderen Umstän den, wie sie auch bei einer anhaltenden somatoformen Schmerzstörung voraus gesetzt werden, eine Invalidität (Urteil des Bundesgerichts I 362/06 vom 1 0. April 2007 E. 3.3.2). Dass solche Umstände vorliegen, ergibt sich nicht aus den Akten und vermochte der Beschwerdeführer auch nicht darzulegen.</w:t>
      </w:r>
    </w:p>
    <w:p>
      <w:r>
        <w:rPr>
          <w:b/>
        </w:rPr>
        <w:t>E. 2.3</w:t>
      </w:r>
    </w:p>
    <w:p>
      <w:r>
        <w:t>Es ist streitig und zu prüfen, ob die Beschwerdegegnerin den Anspruch des Be schwerdeführers auf eine Rente der Invalidenversicherung zu Recht verneint hat.</w:t>
      </w:r>
    </w:p>
    <w:p>
      <w:r>
        <w:t>3.</w:t>
      </w:r>
    </w:p>
    <w:p>
      <w:r>
        <w:rPr>
          <w:b/>
        </w:rPr>
        <w:t>E. 3</w:t>
      </w:r>
    </w:p>
    <w:p>
      <w:r>
        <w:t>Auf die Vorbringen der Parteien sowie die Akten ist, soweit für die Ent scheid fin dung erforderlich, in den Erwägungen einzugehen. Das Gericht zieht in Erwägung: 1.</w:t>
      </w:r>
    </w:p>
    <w:p>
      <w:r>
        <w:rPr>
          <w:b/>
        </w:rPr>
        <w:t>E. 3.1</w:t>
      </w:r>
    </w:p>
    <w:p>
      <w:r>
        <w:t>Dem Bericht der B.___ , Privatklinik für Psychi atrie und Psychotherapie, vom 5. Mai 2010 (Urk. 9/13/9-10) sind die Diagnosen einer mittelgradigen depressiven Episode, ohne somatisches Syndrom (ICD-10 F32.10), eines Ausgebranntsein s (ICD-10 Z 73.0), von Probleme n mit Bezug auf Akzentuierung von Persönlichkeitszügen (ICD-10 Z73.1) sowie von Probleme n als alleinlebende Person (ICD-10 Z60.2) als mit Auswirkung auf die Arbeitsfä higkeit zu entnehmen. Die Arbeitsunfähigkeit betrage seit Eintritt am 12. März 2010 bis voraussichtlich Ende Mai 2010 100 %. Nach psychischer Stabilisierung scheine eine Arbeitsfähigkeit möglich. Die bisherige Tätigkeit sei wahrscheinlich zumutbar. Eine Wiederaufnahme der Arbeit mit einem Pensum von 80 % sei ab dem 1. Juni 2010 geplant . Die Arbeitsfähigkeit könne durch eine regelmässige wöchentliche ambulante Psychotherapie und psychiatrische Behandlung erhal ten werden.</w:t>
      </w:r>
    </w:p>
    <w:p>
      <w:r>
        <w:rPr>
          <w:b/>
        </w:rPr>
        <w:t>E. 3.2</w:t>
      </w:r>
    </w:p>
    <w:p>
      <w:r>
        <w:t>Die nachbehandelnde Dr. med. C.___ , Fachärztin für Kinder- und Jugend psy chiatrie und – psychotherapie FMH, hielt im Bericht vom 31. Januar 2011 (Urk. 9/15) als Diagnosen mit Auswirkung auf die Arbeitsfähigkeit eine Neu rasthenie (ICD-10 F48.0 ) , eine anankastische Persönlichkeitsstörung (ICD-10 F60.5) sowie akzentuierte Persönlichkeitszüge (ICD-10 Z73.1) fest. Der Beschwer de führer befinde sich seit dem 20. Mai 2010 in ihrer Behandlung. Die Arbeitsfähigkeit betrage seit dem 20. Juli 2010 bis auf Weiteres 50 %. Psycho pha r maka würden vom Beschwerdeführer abgelehnt wegen subjektiv zu starker Nebenwirkungen.</w:t>
      </w:r>
    </w:p>
    <w:p>
      <w:r>
        <w:rPr>
          <w:b/>
        </w:rPr>
        <w:t>E. 3.3</w:t>
      </w:r>
    </w:p>
    <w:p>
      <w:r>
        <w:t>Im Bericht vom 29. März 2011 (Urk. 9/24) ergänzten die behandelnden Ärzte der B.___</w:t>
      </w:r>
    </w:p>
    <w:p>
      <w:r>
        <w:t>ihre bereits gestellten Diagnosen mit eine r</w:t>
      </w:r>
    </w:p>
    <w:p>
      <w:r>
        <w:t>anankastische n Persönlichkeitsstörung (ICD-10 F60.5) seit Jugendzeit. Unter der stationären Behandlung vom 12. März bis 17. Mai 2010 sei es zu einer Vollremission der depressiven Symptomatik gekommen.</w:t>
      </w:r>
    </w:p>
    <w:p>
      <w:r>
        <w:rPr>
          <w:b/>
        </w:rPr>
        <w:t>E. 3.4</w:t>
      </w:r>
    </w:p>
    <w:p>
      <w:r>
        <w:t>Vom 3. -</w:t>
      </w:r>
    </w:p>
    <w:p>
      <w:r>
        <w:t>30. Juli 2011 befand sich der Beschwerdeführer im D.___ . Gemäss Bericht vom 6. August 2011 (Urk. 9/33/5-6) ergab die Behandlung einen befriedigenden Verlauf. Der Beschwerdeführer habe deutlich von einer Steigerung der körperlichen Leistungsfähigkeit mit Abnahme der physischen Erschöpfung profitieren können, jedoch sei es trotz des intensiven Therapieprogrammes leider nur zu einer leichten Reduktion der depressiven Symptomatik gekommen.</w:t>
      </w:r>
    </w:p>
    <w:p>
      <w:r>
        <w:rPr>
          <w:b/>
        </w:rPr>
        <w:t>E. 3.5</w:t>
      </w:r>
    </w:p>
    <w:p>
      <w:r>
        <w:t>Dr . C.___ führte im Bericht vom 10. Mai 2012 (Urk. 9/33) neu ein Erschöpfungs syndrom , eine mittelgradige depressive Episode, eine anankasti sche Persönlichkeitsstörung sowie einen Verdacht auf eine adulte ADHS ( Auf merksamkeitsdefizit - und Hyperaktivitätsstörung) auf. Die Prognose sei ungünstig. Derzeit werde eine Verhinderung erneuter depressiver sekundärer Symptome angestrebt.</w:t>
      </w:r>
    </w:p>
    <w:p>
      <w:r>
        <w:rPr>
          <w:b/>
        </w:rPr>
        <w:t>E. 3.6</w:t>
      </w:r>
    </w:p>
    <w:p>
      <w:r>
        <w:t>Dr. Z.___ stellte im Gutachten vom 12. September 2012 (Urk. 9/44) keine Diagnose mit Einfluss auf die Arbeitsfähigkeit. Als Diagnosen ohne Einfluss auf die Arbeitsfähigkeit erhob er einen Status nach mittelgradiger depressiver Epi sode ohne psychotische Symptome (ICD-10 F32.1) und akzentuierte narzissti sche und anankastische Persönlichkeitszüge mit erhöhter Kränkbarkeit und Impulsivität (ICD-10 Z73) (Urk. 9/44/9). Aus psychiatrischer Sicht lasse sich aktuell keine Einschränkung der Arbeitsfähigkeit mehr begründen. Unter der psychopharmakologisch-psychotherapeutisch adäquaten Behandlung sei es zu einer weitestgehenden Remission der depressiven Störung gekommen. Beim Beschwerdeführer sei nicht von einer Persönlichkeitsstörung im eigentlichen Sinne auszugehen. Der hierfür geforderte Schweregrad sei nicht vorhanden. Deshalb sei aus versicherungsmedizinischer Sicht entsprechend nicht von einer gravierenden Auswirkung auf die Arbeitsfähigkeit auszugehen. Akzentuierte Persönlichkeitszüge begründeten alleinig keine Arbeitsunfähigkeit, könnten aber die Entwicklung anderer psychischer Erkrankungen begünstigen (Urk. 9/44/10). Zum zeitlichen Ablauf hielt Dr. Z.___ fest, retrospektiv betrachtet könne auf die Angaben der behandelnden Psychiaterin Dr. C.___ zur Arbeitsunfähigkeit abgestellt werden: 100 % vom 12. März bis 21 . Mai 2010, 70 % vom 22. Mai bis 19. Juli 2010 und 50 % vom 20. Juli 2010 bis zum Datum der Begutachtung. Aus dem Geschriebenen ergebe sich jedoch, dass die Diagnose einer mittelgradigen depressiven Störung anhand der eigenen Unter suchungsergebnisse nicht mehr bestätigt werden könne, weshalb von einer Ver besserung des psychischen Gesundheitszustandes ausgegangen werden könne. Ab Datum der aktuellen Untersuchung sei dem Beschwerdeführer aus versiche rungsmedizinischer Sicht eine uneingeschränkte Arbeitsfähigkeit zu attestieren (Urk. 9/44/11). 4 .</w:t>
      </w:r>
    </w:p>
    <w:p>
      <w:r>
        <w:rPr>
          <w:b/>
        </w:rPr>
        <w:t>E. 4</w:t>
      </w:r>
    </w:p>
    <w:p>
      <w:r>
        <w:t>Abs. 1 IVG in Verbindung mit Art.</w:t>
      </w:r>
    </w:p>
    <w:p>
      <w:r>
        <w:rPr>
          <w:b/>
        </w:rPr>
        <w:t>E. 4.1</w:t>
      </w:r>
    </w:p>
    <w:p>
      <w:r>
        <w:t>Aufgrund der Anmeldung des Beschw erdeführers zum Leistungsbezug am 15. Dezember 2010 (Urk. 9/2) setzte die Beschwerdegegnerin den Beginn des frühestmöglichen Leistungsanspruchs gestützt auf Art. 29 Abs. 1 und Abs. 3 IVG zu Recht auf den 1. Juni 2011 fest (Urk. 2 S. 1). Mithin ist zu prüfen, ob der Beschwerdeführer ab diesem Zeitpunkt an einem invalidisierenden Gesund heitsschaden leidet.</w:t>
      </w:r>
    </w:p>
    <w:p>
      <w:r>
        <w:rPr>
          <w:b/>
        </w:rPr>
        <w:t>E. 4.2.1</w:t>
      </w:r>
    </w:p>
    <w:p>
      <w:r>
        <w:t>Die IV-Stelle stellte für ihren abweisenden Entscheid für die Zeit ab Begutach tung vom 6. September 2012 (Urk. 9/44/1) implizit</w:t>
      </w:r>
    </w:p>
    <w:p>
      <w:r>
        <w:t>auf die Einschätzung von Dr. Z.___ ab , erachtete sie doch in Übereinstimmung mit den von Dr. Z.___ festgehaltenen Diagnosen ausschliesslich ohne Auswirkung auf die Arbeitsfähigkeit einen invalidisierenden Gesundheitsschaden als nicht gege ben. Dieses Gutachten ist umfassend, und es sind sowohl die geklagten Beschwerden als auch die medizinische Aktenlage berücksichtigt. Dr. Z.___ untersuchte den Beschwerdeführer selber, lieferte eine eigene Ein schätzung der Situation und beantwortete die Fra gen der IV Stelle in nach vollziehbarer Weise. Damit erfüllt das Gutachten sämtliche Kriterien, denen ein beweis taugliches Gutachten zu genügen hat. Es ist daher grundsätzlich eine zuverlässige Beurtei lungsgrundlage . 4 .2.2</w:t>
      </w:r>
    </w:p>
    <w:p>
      <w:r>
        <w:t>Daran vermögen die Vorbringen des Beschwerdeführers nichts zu ändern. Vorab ist darauf hinzuweisen, dass das Gericht</w:t>
      </w:r>
    </w:p>
    <w:p>
      <w:r>
        <w:t>in Bezug auf Berichte von behandeln den Ärztinnen und Ärzten d er Erfahrungstatsache Rechnung tragen darf und soll, dass diese mitunter im Hinblick auf ihre auftragsrechtliche Vertrauensstel lung in Zweifelsfällen eher zu Gunsten ihrer Patientinnen und Patienten aussa gen (BGE 125 V 351 E. 3b/cc).</w:t>
      </w:r>
    </w:p>
    <w:p>
      <w:r>
        <w:t>Nur schon daher ist die unterschiedliche Einschätzung der Arbeitsfähigkeit zu erklären. Die den Beschwerdeführer belas tende Problematik begründet zwar einen gewissen Behandlungsbedarf. Das ist jedoch nicht gleichzusetzen mit einer für die Invalidenversicherung relevanten Beeinträchtigung der Arbeitsfähigkeit. Es ist nicht ungewöhnlich, dass eine psy chische Beeinträchtigung zwar behandlungsbedürftig ist, aber keine invaliden versicherungsrelevante Arbeitsunfähigkeit begründet. Eine solche Differen zierung der versicherungsrechtlichen Relevanz ergibt sich schon daraus, dass der rechtliche Krankheitsbegriff leistungsbezogen ist (vgl. Andreas Traub, Krankheitswert und Behandlungsbedürftigkeit: Rechtsprechungsübersicht, in: Thomas Gächter / Myriam Schwendener [Hrsg.], Rechtsfragen zum Krankheits begriff , Entwicklungen in der Praxis, Zürich 2009, S. 47 ff., S. 68). So wird etwa der Dysthymie in der Praxis der Krankenversicherung durchaus Krankheitswert und damit Behandlungsbedürftigkeit zugesprochen (SVR 1994 KV Nr. 16 E. 4), während sie, wenn sie nicht zusammen mit anderen Befunden auftritt, regel mässig als nicht invalidisierend gilt (Urteil 9C_98/2010 vom 2 8. April 2010, E.</w:t>
      </w:r>
    </w:p>
    <w:p>
      <w:r>
        <w:rPr>
          <w:b/>
        </w:rPr>
        <w:t>E. 4.3</w:t>
      </w:r>
    </w:p>
    <w:p>
      <w:r>
        <w:t>Hinsichtlich des Zeitraum s vom 1. Juni 2011 bis 5. September 2012 ist in Abwei chung zur gutachterlichen Einschätzung ebenfalls kein invalidisierender Gesundheitsschaden ausgewiesen. Den im Rahmen des Verwaltungsverfahrens durch die Sozialversicherung einge holten Gutachten ist Beweiskraft zuzuerken nen, solange nicht konkrete Indizien gegen deren Zuverlässigkeit sprechen (BGE 125 V 351 E. 3b/ bb S. 353). Obwohl das Gutachten von Dr. Z.___ grund sätzlich sämtliche Anforderungen an ein beweistaugliches Gutachten erfüllt, gilt es zu beachten, dass ein Gutachten zwar zur Arbeitsfähigkeit Stellung zu nehmen hat und diese Ausführungen eine wichtige Grundlage für die Beurtei lung der Zumutbarkeit von Arbeitsleistungen bildet, es jedoch letztlich der rechtsanwendenden Behörde - der Verwaltung oder, im Streitfall, dem Gericht - obliegt, zu beurteilen, ob eine Invalidität im Rechtssinne, bejahendenfalls eine solche rentenbegründender Art eingetreten ist (Urteil des hiesigen Gerichts IV.2006.00121 vom 30. November 2007 E. 4.4.3 mit Hinweis auf BGE 105 V 158 E. 1).</w:t>
      </w:r>
    </w:p>
    <w:p>
      <w:r>
        <w:t>Dr. Z.___ stellte retrospektiv auf die Angaben von Dr. C.___ zur Arbeitsfähigkeit ab. Wie sich jedoch aus Erwägung 4.2.2 ergibt, sind die von Dr. C.___ diagnostizierten Leiden in versicherungsrechtlicher Hinsicht als nicht invalidisierend zu qualifizieren.</w:t>
      </w:r>
    </w:p>
    <w:p>
      <w:r>
        <w:rPr>
          <w:b/>
        </w:rPr>
        <w:t>E. 4.4</w:t>
      </w:r>
    </w:p>
    <w:p>
      <w:r>
        <w:t>Zusammenfassend ergibt sich, dass der Beschwerdeführer aus invalidenversiche rungsrechtlicher Sicht nicht in der Arbeitsfähigkeit eingeschränkt ist. Die Beschwerdegegnerin verneinte daher den Anspruch des Beschwerdeführers auf eine Invalidenrente zu Recht. Dies führt zur Abweisung der Beschwerde. 5. 5.1</w:t>
      </w:r>
    </w:p>
    <w:p>
      <w:r>
        <w:t>Nach Gesetz und Praxis sind in der Regel die Voraussetzungen für die Bewilli gung der unentgeltlichen Prozessführung erfüllt, wenn der Prozess nicht aus sichtslos und die Pa rtei bedürftig ist (BGE 103 V 47, 100 V 62, 98 V 117).</w:t>
      </w:r>
    </w:p>
    <w:p>
      <w:r>
        <w:t>Die Voraussetzungen zur Gewährung der unentgeltlichen Rechtspflege sind beim Beschwerdeführer erfüllt (Urk. 6, Urk. 7), weshalb die unentgeltliche Pro zessführung zu gewähren ist. 5.2</w:t>
      </w:r>
    </w:p>
    <w:p>
      <w:r>
        <w:t>Gestützt auf Art. 69 Abs. 1 bis IVG ist das Beschwerdeverfahren kostenpflichtig. Die Kosten sind unabhän gig vom Streitwert nach dem Verfahrensaufwand fest zulegen und vorliegend auf Fr. 600.-- anzusetzen. Entsprechend dem Ausgang des Verfahrens sind sie dem Beschwerdeführer aufzuerlegen, jedoch zufolge der Gewährung der unent geltlichen Prozessführung einstweilen auf die Gerichts kasse zu nehmen. 5.3</w:t>
      </w:r>
    </w:p>
    <w:p>
      <w:r>
        <w:t>Kommt der Beschwerdeführer künftig in günstige wirtschaftliche Verhältnisse, so kann er</w:t>
      </w:r>
    </w:p>
    <w:p>
      <w:r>
        <w:t>zur Nachzahlung der ihm erlassenen Gerichtskosten und der Ausla gen für die unentgeltliche Vertretung verpflichte t werden (vgl. § 16 Abs. 4 des Gesetzes über das Sozialversicherungsgericht [ GSVGer ] ). Das Gericht beschliesst:</w:t>
      </w:r>
    </w:p>
    <w:p>
      <w:r>
        <w:t>In Bewilligung des Gesuchs vom 21. August 2013 wird dem Beschwerdeführer die unentgelt 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