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IV.2013.00696 vom 28. Februar 2014</w:t>
      </w:r>
    </w:p>
    <w:p>
      <w:r>
        <w:t>ZH Sozialversicherungsgericht, 2014-02-28, DE</w:t>
      </w:r>
    </w:p>
    <w:p>
      <w:r>
        <w:rPr>
          <w:b/>
        </w:rPr>
        <w:t xml:space="preserve">Quelle: </w:t>
      </w:r>
      <w:r>
        <w:t>https://mcp.opencaselaw.ch/entscheid/zh_sozialversicherungsgericht_IV.2013.00696</w:t>
      </w:r>
    </w:p>
    <w:p>
      <w:r>
        <w:t>FR: ZH_SOZIALVERSICHERUNGSGERICHT IV.2013.00696 du 28 février 2014</w:t>
      </w:r>
    </w:p>
    <w:p>
      <w:r>
        <w:t>IT: ZH_SOZIALVERSICHERUNGSGERICHT IV.2013.00696 del 28 febbraio 2014</w:t>
      </w:r>
    </w:p>
    <w:p>
      <w:pPr>
        <w:pStyle w:val="Heading2"/>
      </w:pPr>
      <w:r>
        <w:t>Erwägungen</w:t>
      </w:r>
    </w:p>
    <w:p>
      <w:r>
        <w:rPr>
          <w:b/>
        </w:rPr>
        <w:t>E. 1</w:t>
      </w:r>
    </w:p>
    <w:p>
      <w:r>
        <w:t>1/27) sowie die Akten der SUVA (Urk. 11/26; Urk. 11/34; Urk. 11/42) ein. A m 10. März 2009 teilte sie dem Versicherten mit, dass eine polydisziplinäre Abklärung notwendig sei (Urk. 11/46) . Gestützt auf das Gutachten des D.___ vom 14. Juni 2011 (Urk. 11/65) stellte die IV-Stelle dem Versicherten mit Vorbescheid vom 21. Mai 2012 die wiedererwägungsweise Aufhebung der Ver fügung vom 19. Februar 2004 in Aussicht, mit welcher ihm eine ganze Rente zugesprochen worden war (Urk. 11/72). Nachdem der Versicherte dagegen am 10. August 2012 Einwand erhoben hatte (Urk. 11/86; ergänzende Begründung vom 15. August 2012, Urk. 11/87), wies die IV-Stelle das</w:t>
      </w:r>
    </w:p>
    <w:p>
      <w:r>
        <w:t>D.___</w:t>
      </w:r>
    </w:p>
    <w:p>
      <w:r>
        <w:t>an, Zusatzfragen zu beantworten (Urk. 11/90; Urk. 11/96). Der Versicherte nahm zu den Antwor ten am 21. März 2013 Stellung (Urk. 11/101). Mit Verfügung vom 12. Juni 2013 bestätigte die IV-Stelle wie vorbeschieden die wiedererwägungsweise Aufhe bung der rentenzusprechenden Verfügung vom 19. Februar 2004 sowie die Ein stellung der laufenden Rente auf Ende des der Zustellung der Verfügung fol genden Monats (Urk. 2).</w:t>
      </w:r>
    </w:p>
    <w:p>
      <w:r>
        <w:rPr>
          <w:b/>
        </w:rPr>
        <w:t>E. 1.1</w:t>
      </w:r>
    </w:p>
    <w:p>
      <w:r>
        <w:t>Die Beschwerdegegnerin begründete die wiedererwägungsweise Aufhebung der Verfügung vom 19. Februar 2004, mit welcher sie dem Beschwerdeführer eine ganze Rente zugesprochen hatte, damit, dass bei der Bemessung des Invalidi tätsgrades die Arbeitsfähigkeit in angepasster Tätigkeit unberücksichtigt ge blieben sei , was eine Verletzung des Untersuchungsgrundsatzes darstelle. Gestützt auf das D.___ -Gutachten verneinte sie einen Anspruch auf eine Invali denrente, da der Beschwerdeführer in angepasster Tätig keit zu 70 % arbeitsfähig sei.</w:t>
      </w:r>
    </w:p>
    <w:p>
      <w:r>
        <w:rPr>
          <w:b/>
        </w:rPr>
        <w:t>E. 1.2</w:t>
      </w:r>
    </w:p>
    <w:p>
      <w:r>
        <w:t>Der Beschwerdeführer m achte geltend, dass das D.___ -Gutachten aus medizini scher Sicht unvollständig sei, weshalb nicht darauf abgestellt werden könne und eine neue Abklärung notwendig sei. Ferner sei ihm die ganze Rente mit Verfü gung vom 19. Februar 2004 rechtmässig zugesprochen worden. Zudem brachte er vor, dass er, selbst wenn man von einer Restarbeitsfähigkeit von 70 % aus ginge, diese auf dem Arbeitsmarkt aufgrund seines fortgeschrittenen Alters und des langjährigen Rentenbezugs nicht verwerten könnte . Schliesslich führte er an, auch unter der Annahme, dass er eine Arbeitsfähigkeit von 70 % verwerten könnte, sei das Invalidenei nkommen falsch berechnet worden . Insbesondere sei ein höherer Abzug vom Tabellenlohn gerechtfertigt.</w:t>
      </w:r>
    </w:p>
    <w:p>
      <w:r>
        <w:rPr>
          <w:b/>
        </w:rPr>
        <w:t>E. 1.3</w:t>
      </w:r>
    </w:p>
    <w:p>
      <w:r>
        <w:t>Zu prüfen ist nachfolgend, ob die Beschwerdegegnerin die Verfügung vom 19. Februar 2004 zu R echt wiedererwägungsweise aufgehoben hat, und ferner, wie es sich heute mit dem Rentenanspruch des Beschwerdeführers verhält. 2 .</w:t>
      </w:r>
    </w:p>
    <w:p>
      <w:r>
        <w:t>2 .1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 2 .2</w:t>
      </w:r>
    </w:p>
    <w:p>
      <w:r>
        <w:t>Dieser Revisionsordnung geht jedoch der Grundsatz vor, dass die Verwaltung befugt ist, jederzeit von Amtes wegen auf formell rechtskräftige Verfügungen oder Einspracheentscheide , welche nicht Gegenstand materieller richterlicher Beurteilung gebildet haben, zurückzukommen, wenn sie zweifellos unrichtig sind und ihre Berichtigung von erheblicher Bedeutung ist ( Art. 53 Abs. 2 ATSG). Unter diesen Voraussetzungen kann die Verwaltung eine Rentenverfügung auch dann abändern, wenn die Revisionsvoraussetzungen des Art. 17 ATSG nicht erfüllt sind. Wird die zweifellose Unrichtigkeit der ursprünglichen Rentenverfü gung erst vom Gericht festgestellt, so kann es die auf Art. 17 ATSG gestützte Revisionsverfügung mit dieser substituierten Begründung schützen (BGE 125 V 368 E. 2 S. 369).</w:t>
      </w:r>
    </w:p>
    <w:p>
      <w:r>
        <w:t>Die Wiedererwägung dient der nachträglichen Korrektur einer ursprünglich unrichtigen Rechtsanwendung oder Sachverhaltsfeststellung durch die Verwal tung (BGE 117 V 8 E. 2c S. 17, 115 V 308 E. 4a cc S. 314).</w:t>
      </w:r>
    </w:p>
    <w:p>
      <w:r>
        <w:t>Nach der Rechtsprechung kann die Wiedererwägung rechtskräftiger Verfügun gen nur in Betracht kommen, wenn es sich um die Korrektur grober Fehler der Verwaltung handelt (vgl. Urteil des BGer 9C_429/2012 vom 1 9. September 2012 E. 2.2 mit Hinweisen). Eine gesetzwidrige Leistungszusprechung gilt regelmässig als zweifellos unrichtig (BGE 126 V 399 E. 2b bb S. 401 ARV 2002 S. 181 E.</w:t>
      </w:r>
    </w:p>
    <w:p>
      <w:r>
        <w:t>1a). Zweifellos ist die Unrichtigkeit, wenn kein vernünftiger Zweifel daran möglich ist, dass die Verfügung unrichtig war. Es ist nur ein einziger Schluss</w:t>
      </w:r>
    </w:p>
    <w:p>
      <w:r>
        <w:t>derjenige auf die Unrichtigkeit der Verfügung - denkbar (SVR 2010 IV Nr. 5 S.</w:t>
      </w:r>
    </w:p>
    <w:p>
      <w:r>
        <w:t>10 E. 2.2). Zurückhaltung bei der Annahme zweifelloser Unrichtigkeit ist stets dann geboten, wenn der Wiedererwägungsgrund eine materielle Anspruchsvo r aussetzung betrifft, deren Beurteilung massgeblich auf Schätzungen oder Beweiswürdigungen und damit auf Elementen beruht, die notwendigerweise Ermessenszüge aufweisen. Eine vor dem Hintergrund der seinerzeitigen Rechts praxis vertretbare Beurteilung der (invaliditätsmässigen) Anspruchsvoraus setzungen kann nicht zweifellos unrichtig sein (Entscheid des BGer 8C_962/2010 vom 2 8. Juli 2011 E. 3.1).</w:t>
      </w:r>
    </w:p>
    <w:p>
      <w:r>
        <w:t>Bei der Beurteilung, ob eine Wiedererwägung wegen zweifelloser Unrichtigkeit zulässig ist, muss vom Rechtszustand ausgegangen werden, wie er im Zeitpunkt des Verfügungserlasses bestanden hat, wozu auch die seinerzeitige Rechtspraxis gehört; eine Praxisänderung vermag kaum je die frühere Praxis als zweifellos unrichtig erscheinen zu lassen (BGE 125 V 383 E. 3 S. 390). Bei der Wiederer wägung einer Verfügung wegen ursprünglicher Unrichtigkeit ist einzig auf die Verhältnisse und den Wissensstand zum damaligen Zeitpunkt abzustellen. Führen erst spätere Beweismittel zu dieser Erkenntnis, kommt einzig eine pro zessuale Revision in Frage (Entscheid des BGer 8C_517/2007 vom 16. Sep tember 2008 E. 4.1). Lagen im Zeitpunkt der Verfügung oder des Ein sprache entscheides divergierende medizinische Meinungsäusserungen vor, kann nicht Jahre später wiedererwägungsweise gesagt werden, es sei zweifellos unrichtig gewesen, auf die eine und nicht auf die andere abzustellen (Entscheid des BGer 8C_517/2007 vom 1 6. September 2008 E. 4.3). Hingegen ist eine Inva lidi täts bemessung , die auf keiner nachvollziehbaren ärztlichen Einschätzung der massgeblichen Arbeitsfähigkeit beruht, nicht rechtskonform und die entspre chende Verfügung ist zweifellos unrichtig im wiedererwägungsrechtlichen Sinn (Entscheid des BGer 8C_920/2009 vom 22. Juli 2010 E. 2.4). 2 .3</w:t>
      </w:r>
    </w:p>
    <w:p>
      <w:r>
        <w:t>Um beurteilen zu können, ob sich die medizinischen Verhältnisse in einer anspruchserheblichen Weise verändert haben,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1.4</w:t>
      </w:r>
    </w:p>
    <w:p>
      <w:r>
        <w:t>). Für die vorliegende Streitfrage kommt ihm somit voller Beweiswert zu. Im Rahmen der Begutachtung im D.___ gab der Beschwerdeführer in keiner Untersuchung spezifische Schmerzen im Bereich des Gesichts an, sondern klagte durchgehend primär über Schmerzen im Nacken-Schulter-Rückenbereich. Wie sich auch schon aus der Beantwortung der Zusatzfragen durch die Gutachter ergibt, besteht kein Anlass für eine zusätzli che, spezielle Abklärung und Berücksichtigung der beschwerdeweise geltend gemachten Kopf- und Gesichtsschmerzen und ihres Einflusses auf die Arbeitsfä higkeit. Im Übrigen ist es die Sache der begutachtenden Ärzte, alle aus ihrer Sicht notwendigen Untersuchungen anzuordnen und die entsprechenden Fra gestellungen zu erörtern. Es bestehen keine Hinweise darauf, dass die D.___ -Gut achter bei der Beurteilung der Leistungsfähigkeit des Beschwerdeführers einen medizinischen Teilbereich unberücksichtigt gelassen hätten.</w:t>
      </w:r>
    </w:p>
    <w:p>
      <w:r>
        <w:t>Es ist daher davon auszugehen, dass der Beschwerdeführer aus gesundheitlicher Sicht in der Lage wäre, in einer körperlich leichten Tätigkeit mit dem um schriebenen Anforderungsprofil (E. 3.3.4 ) in einem vollschichtigen Pensum mit einer um 30 % reduzierten Leistungsfähigkeit zu arbeiten.</w:t>
      </w:r>
    </w:p>
    <w:p>
      <w:r>
        <w:t>Mit der Verbesserung des psychischen Gesundheitszustands und der damit verbesserten Leistungsfä higkeit liegt somit ein Revisionsgrund nach Art. 17 Abs. 1 ATSG vor, was</w:t>
      </w:r>
    </w:p>
    <w:p>
      <w:r>
        <w:t>zur Neubeurteilung der laufenden ganzen Invalidenrente führt.</w:t>
      </w:r>
    </w:p>
    <w:p>
      <w:r>
        <w:rPr>
          <w:b/>
        </w:rPr>
        <w:t>E. 2</w:t>
      </w:r>
    </w:p>
    <w:p>
      <w:r>
        <w:t>4. Oktober 2013 beantrag te die IV-Stelle Abwei sung der Beschwerde ( Urk. 10). Das Doppel der Beschwerdeantwort wurde der Beschwerdeführer am 1 9. November 2013 zugestellt ( Urk. 12).</w:t>
      </w:r>
    </w:p>
    <w:p>
      <w:r>
        <w:rPr>
          <w:b/>
        </w:rPr>
        <w:t>E. 2.1</w:t>
      </w:r>
    </w:p>
    <w:p>
      <w:r>
        <w:t>Für die Bemessung der Invalidität von (hypothetisch) erwerbstätigen Versicher ten ist Art. 16 ATSG anwendbar ( Art. 28a Abs. 1 des Bundesgesetzes über die Invalidenversicherung [IVG] ). Gemäss Art. 16 ATSG wird für die Bestimmung des Invaliditätsgrades das Einkommen, das die versicherte Person nach Eintritt der Invalidität durch eine ihr zumutbare Tätigkeit bei ausgeglichener Arbeits marktlage erzielen könnte (Invalideneinkommen), in Beziehung gesetzt zum Erwerbseinkommen, das sie erzielen könnte, wenn sie nicht invalid geworden wäre ( Valideneinkommen ).</w:t>
      </w:r>
    </w:p>
    <w:p>
      <w:r>
        <w:rPr>
          <w:b/>
        </w:rPr>
        <w:t>E. 2.3</w:t>
      </w:r>
    </w:p>
    <w:p>
      <w:r>
        <w:t>Wird das Invalideneinkommen auf der Grundlage von statistischen Durch schnitts werten ermittelt, ist der entsprechende Ausgangswert allenfalls zu kürzen. Bei der Bestimmung der Höhe des Abzuges ist der Einfluss aller in Betracht fallenden Merkmale auf das Invalideneinkommen unter Würdigung der Umstände im Einzelfall gesamthaft zu schätzen und insgesamt auf höchstens 25</w:t>
      </w:r>
    </w:p>
    <w:p>
      <w:r>
        <w:t>% des Tabellenlohnes zu begrenzen (vgl. zum Ganzen BGE 126 V 75).</w:t>
      </w:r>
    </w:p>
    <w:p>
      <w:r>
        <w:rPr>
          <w:b/>
        </w:rPr>
        <w:t>E. 3</w:t>
      </w:r>
    </w:p>
    <w:p>
      <w:r>
        <w:t>.2</w:t>
      </w:r>
    </w:p>
    <w:p>
      <w:r>
        <w:t>Für die Beurteilung des Rentenanspruchs holte die Beschwerdegegnerin sowohl einen Bericht der behandelnden Ärztin Dr. A.___ wie auch die Akten der SUVA ein. Sie stützte die Zusprache der ganzen Rente mit Verfügung vom 19. Februar 2004 insbesondere auch auf den ausführlichen Bericht der Rehakli nik B.___ und stellte fest, dass der Beschwerdeführer auf dem Arbeitsmarkt vorerst über keine verwertbare Leistungsfähigkeit verfüge und eine Wiederein gliederung in geschütztem Rahmen stattfinden müsse . Folglich spr ach sie ihm eine ganze Rente zu und merkte an, dass eventuell berufliche Massnahmen zu veranlassen seien und noch im gleichen Jahr eine Revision durchgeführt wer den müsse (Urk. 11/12) .</w:t>
      </w:r>
    </w:p>
    <w:p>
      <w:r>
        <w:t>Die Invaliditätsbemessung mit Verfügung vom 19. Februar 2004 basiert somit auf ausführliche n medizinische n Grundlagen und ist im Rahmen des der Verwaltung zustehenden Ermessens erfolgt. Sie kann daher jedenfalls nicht als zweifellos unrichtig im Sinne von Art. 53 Abs. 2 ATSG qualifiziert werden. Ein Fehler der Beschwerdegegnerin mag darin liegen, dass</w:t>
      </w:r>
    </w:p>
    <w:p>
      <w:r>
        <w:t>sie den Beschwerdeführer</w:t>
      </w:r>
    </w:p>
    <w:p>
      <w:r>
        <w:t>im Rahmen seiner medizinisch zumutbaren Schadenminderungspflicht nicht zur Selbsteingliederung oder zur Teilnahme an Eingliederungsmassnahmen angehalten hatte , und ferner ,</w:t>
      </w:r>
    </w:p>
    <w:p>
      <w:r>
        <w:t>dass sie die Revision der zugesprochenen Rente nicht wie geplant innert kürzester Zeit an die Hand genommen hat . Dies rechtfertigt aber die wiedererwägungsweise Aufhebung der an sich nicht als zweifellos unrichtig zu qualifizierende n</w:t>
      </w:r>
    </w:p>
    <w:p>
      <w:r>
        <w:t>Rentenzusprache mit Verfügung vom 19. Februar 2004 nicht.</w:t>
      </w:r>
    </w:p>
    <w:p>
      <w:r>
        <w:rPr>
          <w:b/>
        </w:rPr>
        <w:t>E. 4</w:t>
      </w:r>
    </w:p>
    <w:p>
      <w:r>
        <w:t>.4</w:t>
      </w:r>
    </w:p>
    <w:p>
      <w:r>
        <w:t>Der Vergleich zwischen den medizinischen Akten zum Zeitpunkt der Verfügung vom 19. Februar 2004 mit den im Rahmen der amtlichen Revision ab 2005 ein geholten ärztlichen Berichten zeigt, dass der Gesundheitszustand des Beschwer deführers aus somatischer Sicht keine wesentlichen Änderungen erfahren hat. Nach wie vor bestehen Beschwerden insbesondere im Bereich des Rückens- und des Nackens. Wie dem D.___ -Gutachten zu entnehmen ist, sind zwar keine aktu ellen Wurzelreizungen feststellbar, intermittierend sind jedoch radikuläre Syn drome möglich. Auch Dr. C.___ gab an, dass der klinische Untersuch wenig ergiebig gewesen sei. Es gebe zwar Hinweise auf durchgemachte Schädigun gen an den Leitmuskeln C7 links; frische Wurzelläsionen lägen indes nicht vor.</w:t>
      </w:r>
    </w:p>
    <w:p>
      <w:r>
        <w:t>Im Gegensatz zum somatischen Zustand hat sich aber die psychische Verfas sung des Beschwerdeführers verbessert. So berichtete Dr. A.___ zum Zeitpunkt der erstmaligen Rentenzusprache von einer depressiven Entwicklung, erwähnte eine derartige Befindlichkeitsstörung in ihrem Verlaufsbericht vom 7. März 2005 nicht mehr. I m Rahmen der erstmaligen Rentenzusprache</w:t>
      </w:r>
    </w:p>
    <w:p>
      <w:r>
        <w:t>wurde noch festgehalten, dass zwar aus somatischer Sicht durchaus eine medizinisch-theo retische Leistungsfähigkeit bestehe, diese jedoch aufgrund der neuropsycholo gischen und psychiatrischen Beeinträchtigungen noch nicht auf dem allgemei nen Arbe itsmarkt umgesetzt werden könne.</w:t>
      </w:r>
    </w:p>
    <w:p>
      <w:r>
        <w:t>Der ausführlichen und sorgfältigen psychiatrischen Beurteilung durch das D.___ ist zu entnehmen, dass im Zeitpunkt der Begutachtung nunmehr keine psychiatrischen Diagnosen mit Einfluss auf die Arbeit sfähigkeit gestellt werden könn en. Insbesondere haben die Gutachter anhand der Anamneseerhebung sowie anhand des durch den Beschwerdeführer geschilderten Alltags und des erhobenen Psychostatus plausibel dargelegt, dass es keinerlei Hinweise für eine Erkrankung aus dem depressiven Formenkreis</w:t>
      </w:r>
    </w:p>
    <w:p>
      <w:r>
        <w:t>gibt . Nachvollziehbar haben die Gutachter aufgezeigt, dass die bestehende Schmerz verarbeitungsstörung aus medizinischer Sicht der Aufnahme einer Erwerbs tätigkeit im somatisch zumutbaren Rahmen nicht im Weg steht.</w:t>
      </w:r>
    </w:p>
    <w:p>
      <w:r>
        <w:t>Entgegen der Auffassung des Beschwerdeführers beruht das D.___ -Gutachten auf vollständiger Kenntnis der medizinischen Vorakten , enthält eine ausführliche Anamneseerhebung aller involvierten Disziplinen und umfasst eine allseitige Untersuchung des Beschwerdeführers. Das geschilderte Leistungsprofil und die damit einhergehenden Ressourcen und Defizite sind aufgrund der gestellten Diagnosen nachvollziehbar. Damit erfüllt das D.___ -Gutachten sämtliche recht sprec hungsgemässen Anforderungen (E.</w:t>
      </w:r>
    </w:p>
    <w:p>
      <w:r>
        <w:rPr>
          <w:b/>
        </w:rPr>
        <w:t>E. 5</w:t>
      </w:r>
    </w:p>
    <w:p>
      <w:r>
        <w:t>.4</w:t>
      </w:r>
    </w:p>
    <w:p>
      <w:r>
        <w:t>Da der Beschwerdeführer keine Erwerbstätigkeit ausübt, sind f ür die Feststellung des Invalideneinkommens die LSE-Tabellenlöhne heranzuziehen . Gemäss TA1 der LSE 2010 (S. 26 ) erzielten Männer in einfachen und repetitiven Tätigkeiten im Jahr 2010 im Durchschnitt einen monatlichen Bruttolohn von Fr. 4‘901 .--, welcher praxisgemäss auf eine betriebsübliche Arbeitszeit von 41,7 Stunden pro Woche im Jahr 20 12 anzupassen ist (Die Volkswirtschaft 12-201 3 Tab. 9.2 S.</w:t>
      </w:r>
    </w:p>
    <w:p>
      <w:r>
        <w:t>90). Ebenso ist die Nominallohnentwicklung bis ins Jahr 20 12 zu berücksich tigen</w:t>
      </w:r>
    </w:p>
    <w:p>
      <w:r>
        <w:t>( 20</w:t>
      </w:r>
    </w:p>
    <w:p>
      <w:r>
        <w:rPr>
          <w:b/>
        </w:rPr>
        <w:t>E. 10</w:t>
      </w:r>
    </w:p>
    <w:p>
      <w:r>
        <w:t>: 2150 Punkte; 20</w:t>
      </w:r>
    </w:p>
    <w:p>
      <w:r>
        <w:rPr>
          <w:b/>
        </w:rPr>
        <w:t>E. 12</w:t>
      </w:r>
    </w:p>
    <w:p>
      <w:r>
        <w:t>: 2 188 Punkte, Die Volkswirtschaft 12-201 3 Tab. 10.3 S. 91). Damit ergibt sich ein Inv alideneinkommen von Fr.</w:t>
      </w:r>
    </w:p>
    <w:p>
      <w:r>
        <w:t>5 ' 199 . 60 pro Monat beziehungswei se ein solches von Fr. 62 ‘ 395 . -- pro Jahr. Berücksich tigt man den von der Beschwerdegegnerin vorgenommen, nicht zu beanstan denden Abzug von 5 % ergibt dies ein Jahreseinkommen von Fr.</w:t>
      </w:r>
    </w:p>
    <w:p>
      <w:r>
        <w:t>59 ‘ 275 . -- . Im Rahmen der dem Beschwerdeführer attestierten Leistungsfähigkeit von 7 0 % könnte er demnach ein Invalideneinkommen von Fr. 41 ‘ 493 . -- erzielen. 5 .5</w:t>
      </w:r>
    </w:p>
    <w:p>
      <w:r>
        <w:t>Aus der Gegenüberstellung von Valideneinkommen ( Fr. 67‘637. -- ) und Inva liden ein kommen ( Fr. 41 ‘ 493.-- ) resultiert eine Einbusse von Fr. 26 ‘ 144 . -- und damit ein Invaliditätsgrad von 38 , 6 5 % . Unter Anwendung der rechtspre chungs gemässen Rundungsregel, wonach das Ergebnis aus dem Einkommens vergleich auf die nächste ganze Prozentzahl zu runden ist (BGE 131 V 121 E . 3), resultiert damit ein rentenausschliessender Invaliditätsgrad von 39 %. 5 .6</w:t>
      </w:r>
    </w:p>
    <w:p>
      <w:r>
        <w:t>Anzumerken bleibt, dass entgegen der Ansicht des Beschwerdeführers, nicht ersichtlich ist , weshalb es ihm nicht zumutbar sein soll, die ihm verbliebene Restarbeitsfähigkeit erwerblich zu verwerten. Nach der Rechtsprechung ist die revisions- oder wiedererwägungsweise Herabsetzung oder Aufhebung einer Invalidenrente bei versicherten Personen, die das 55. Altersjahr zurückgelegt oder die Rente seit mehr als 15 Jahren bezogen haben, nur zulässig, wenn die Eidg . Invalidenversicherung zuvor Eingliederungsmassnahmen durchgeführt hat (Urteil des Bundesgerichts 9C _288/2010 E. 3.3 vom 2 6. April 2011). Dem Beschwerdeführer ist es aus medizinischer Sicht möglich, vollschichtig ganztä gig mit 30% Leistungseinbusse zu arbeiten. Ferner ist er im Zeitpunkt, in dem das genannte Invalideneinkommen zugemutet</w:t>
      </w:r>
    </w:p>
    <w:p>
      <w:r>
        <w:t>wird , erst 49 Jahre alt und hat noch etwa einen Drittel der üblichen Erwerbsdauer vor sich. Schliesslich bezieht er erst seit zehn Jahren eine Invalidenrente. Da der Beschwerdeführer somit ein gliederungsfähig ist, kann die laufende ganze Rente ohne die Durchführung befähigender Massnahmen aufgehoben werden. Der Beschwerdeführer hat unabhängig davon selbstverständlich jederzeit die Möglichkeit, bei der Beschwerdegegnerin um Massnahmen zu ersuchen, welche ihm beim Wieder einstieg ins Erwerbsleben hilfreich sein könnten. 6 .</w:t>
      </w:r>
    </w:p>
    <w:p>
      <w:r>
        <w:t>Die Beschwerde ist somit abzuweisen .</w:t>
      </w:r>
    </w:p>
    <w:p>
      <w:r>
        <w:t>7 .</w:t>
      </w:r>
    </w:p>
    <w:p>
      <w:r>
        <w:t>Da es um die Bewilligung oder Verweigerung von Versicherungsleistungen geht, ist das Verfahren kostenpflichtig (Art. 69 Abs. 1 bis IVG). Ausgangsgemäss sin d die Gerichtskosten in der Höhe von Fr. 600.-- de m unterliegenden Beschwerde führer aufzuerlegen. Das Gericht erkennt : 1.</w:t>
      </w:r>
    </w:p>
    <w:p>
      <w:r>
        <w:t>Die Beschwerde wird abgewiesen. 2.</w:t>
      </w:r>
    </w:p>
    <w:p>
      <w:r>
        <w:t>Die Gerichtskosten von Fr. 600.-- werden de m Beschwerde führer auferlegt. Rechnung und Einzahlungsschein werden de m Kostenpflichtigen nach Eintritt der Rechtskraft zugestellt. 3 .</w:t>
      </w:r>
    </w:p>
    <w:p>
      <w:r>
        <w:t>Zustellung gegen Empfangsschein an: - Rechtsanwältin Evalotta Samuelsson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HurstSlavik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