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IV.2013.00675 vom 12. Mai 2015</w:t>
      </w:r>
    </w:p>
    <w:p>
      <w:r>
        <w:t>ZH Sozialversicherungsgericht, 2015-05-12, DE</w:t>
      </w:r>
    </w:p>
    <w:p>
      <w:r>
        <w:rPr>
          <w:b/>
        </w:rPr>
        <w:t xml:space="preserve">Quelle: </w:t>
      </w:r>
      <w:r>
        <w:t>https://mcp.opencaselaw.ch/entscheid/zh_sozialversicherungsgericht_IV.2013.00675</w:t>
      </w:r>
    </w:p>
    <w:p>
      <w:r>
        <w:t>FR: ZH_SOZIALVERSICHERUNGSGERICHT IV.2013.00675 du 12 mai 2015</w:t>
      </w:r>
    </w:p>
    <w:p>
      <w:r>
        <w:t>IT: ZH_SOZIALVERSICHERUNGSGERICHT IV.2013.00675 del 12 maggio 2015</w:t>
      </w:r>
    </w:p>
    <w:p>
      <w:pPr>
        <w:pStyle w:val="Heading2"/>
      </w:pPr>
      <w:r>
        <w:t>Erwägungen</w:t>
      </w:r>
    </w:p>
    <w:p>
      <w:r>
        <w:rPr>
          <w:b/>
        </w:rPr>
        <w:t>E. 1</w:t>
      </w:r>
    </w:p>
    <w:p>
      <w:r>
        <w:t>0. Juli 2013 im angekündigten Sinne (Urk.</w:t>
      </w:r>
    </w:p>
    <w:p>
      <w:r>
        <w:rPr>
          <w:b/>
        </w:rPr>
        <w:t>E. 1.1</w:t>
      </w:r>
    </w:p>
    <w:p>
      <w:r>
        <w:t>Invalidität ist die voraussichtlich bleibende oder längere Zeit dauernde ganze oder teilweise Erwerbsunfähigkeit ( Art.</w:t>
      </w:r>
    </w:p>
    <w:p>
      <w:r>
        <w:rPr>
          <w:b/>
        </w:rPr>
        <w:t>E. 1.2</w:t>
      </w:r>
    </w:p>
    <w:p>
      <w:r>
        <w:t>Beeinträchtigungen der psychischen Gesundheit können in gleicher Weise wie körperliche Gesundheitsschäden eine Invalidität im Sinne von Art. 4 Abs. 1 IVG in Verbindung mit Art.</w:t>
      </w:r>
    </w:p>
    <w:p>
      <w:r>
        <w:rPr>
          <w:b/>
        </w:rPr>
        <w:t>E. 1.3</w:t>
      </w:r>
    </w:p>
    <w:p>
      <w:r>
        <w:t>Eine fach ärztlich (psychiatrisch) diagnostizierte anhaltende somatoforme</w:t>
      </w:r>
    </w:p>
    <w:p>
      <w:r>
        <w:t>Schmerz störung begründet als solche noch keine Invalidität. Vielmehr besteht eine Vermutung, dass die somatoforme Schmerzstörung oder ihre Folgen mit einer zumutbaren Willensanstrengung überwindbar sind. Be stimm 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 dergrund steht die Feststellung einer psychischen Komorbidität von erheblicher Schwere, Intensität, Aus prä gung und Dauer. Massgebend sein können auch weitere mit gewisser Inten sität und Konstanz erfüllte Faktoren, so: chronische körperliche Begleiterkran kun gen ; ein mehrjähriger, chronifizierter</w:t>
      </w:r>
    </w:p>
    <w:p>
      <w:r>
        <w:t>Krankheits verlauf mit unveränderter oder progredienter Symptomatik ohne längerdau ernde Rückbildung; ein ausge wie sener sozialer Rückzug in allen Belangen des Lebens; ein verfestigter, thera peutisch nicht mehr beeinflussbarer innerseelischer Verlauf einer an sich missglück ten, psychisch aber entlastenden Konfliktbewältigung (primärer Krankheitsgewinn; „Flucht in die Krankheit"); ein unbefriedigendes Behand lungsergebnis trotz konsequent durchgeführter ambulanter und/oder stationärer Behandlung (auch mit unterschiedlichem the rapeutischem Ansatz) und geschei terte Rehabilitationsmassnahmen bei vorhan dener Motivation und Eigenan strengung (kooperative Haltung) der versicherten Person. Je mehr dieser Krite rien zutreffen und je ausgeprägter sich die entspre chenden Befunde darstellen, desto eher sind - ausnahmsweise - die Vorausset zungen für eine zumutbare Willensanstrengung zu verneinen (BGE 130 V 352, 131 V 49 E. 1.2, BGE 139 V 547 E. 3).</w:t>
      </w:r>
    </w:p>
    <w:p>
      <w:r>
        <w:t>Die im Bereich der somatoformen Schmerzstörungen entwickelten Grundsätze werden rechtsprechungsgemäss bei der Würdigung des invalidisierenden Cha rakters von Fibromyalgien analog angewendet (BGE 132 V 65 E. 4). 1. 4</w:t>
      </w:r>
    </w:p>
    <w:p>
      <w:r>
        <w:t>Gemäss Art. 28 Abs. 1 IVG haben Versicherte Anspruch auf eine ganze Rente, wenn sie mindestens zu 70 Prozent, auf eine Dreiviertelsrente , wenn sie min destens zu 60 Prozent, auf eine halbe Rente, wenn sie mindestens zu 50 Pro zent, oder auf eine Viertelsrente , wenn sie mindestens zu 40 Prozent invalid sind. 1. 5</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 1. 6</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 2.</w:t>
      </w:r>
    </w:p>
    <w:p>
      <w:r>
        <w:rPr>
          <w:b/>
        </w:rPr>
        <w:t>E. 2</w:t>
      </w:r>
    </w:p>
    <w:p>
      <w:r>
        <w:t>. A ugust 2013 Beschwerde und be antragte, es sei ihr eine ganze Rente ab 1. Juli 2008 zuzuspre chen. In prozessualer Hinsicht ersuchte sie um Gewährung der unentgeltlichen Rechtspflege ( Urk. 1 S. 2 ). Ausserdem wies die Beschwer deführerin diverse Unterlagen ins Recht ( Urk. 3/4-6). Mit Beschwerde antwort vom 1 2. September 2013 schloss die Be sc hwer degegnerin auf Abwei su ng der Beschwerde ( Urk. 7), was der Beschwerdeführerin am 16 . September 2013 zu r Kenntnis gebracht wurde ( Urk. 9 ).</w:t>
      </w:r>
    </w:p>
    <w:p>
      <w:r>
        <w:rPr>
          <w:b/>
        </w:rPr>
        <w:t>E. 2.1</w:t>
      </w:r>
    </w:p>
    <w:p>
      <w:r>
        <w:t>Die Beschwerdegegnerin erwog in der angefochtenen Verfügung, gemäss der medizinischen Aktenlage leide die Versicherte an einer anhaltenden somatofor men Schmerzstörung , einem generalisierten Fibromyalgiesyndrom , einer mus kulären Dysbalance sowie an einer rezidivierenden depressiven Störung, gegenwärtig mittelgradig. Versicherungsmedizinisch würde n diese Diagnosen zu den pathogenetisch -ätiologisch unklaren syndromalen Zustandsbildern ohne nachweis bar e organische Grundlage gehören. Den vorliegenden Akten seien keine objektivierbaren anatomischen Befunde zu entnehmen, welche aus ver sicherungsmedizinischer Sicht eine dauerhafte Arbeitsunfähigkeit begründen könnten. Auch könne ni cht von einer Unzumutbarkeit einer</w:t>
      </w:r>
    </w:p>
    <w:p>
      <w:r>
        <w:t>willentlichen Schmerzüberwindung und eines Wiedereinstieg s in den Arbeitsprozess gespro chen werden. Mangels invalidisierenden Gesundheitsschaden s bestehe kein Anspruch auf eine Invalidenrente. Ein Anspruch au f aktive Arbeitsvermittlung bestehe sodann</w:t>
      </w:r>
    </w:p>
    <w:p>
      <w:r>
        <w:t>nur bei gesundheitsbedingte r Einschränkung der Stellensuche. Da dies bei der Beschwerdeführerin nicht der Fall sei, sei hierfür das Regionale Arbeitsvermittlungszentrum (RAV) zuständig ( Urk. 2 S. 2) .</w:t>
      </w:r>
    </w:p>
    <w:p>
      <w:r>
        <w:rPr>
          <w:b/>
        </w:rPr>
        <w:t>E. 2.2</w:t>
      </w:r>
    </w:p>
    <w:p>
      <w:r>
        <w:t>Die Beschwerdef ührerin ist der Auffassung , es sei zu prüfen, ob die Viertelsrente</w:t>
      </w:r>
    </w:p>
    <w:p>
      <w:r>
        <w:t>bei Vorliegen von sogenannt „ pathogenetisch -ätiologisch unklaren Beschwer debildern ohne nachweisbare organische Grundlage“ zugesprochen werden</w:t>
      </w:r>
    </w:p>
    <w:p>
      <w:r>
        <w:t>und deshalb aufgrund der Schlussbestimmungen der 6. IV-Revision nunmehr eine Aufhebung gerechtfertigt sei. Es werde in der Hauptsache bestritten, dass sämt liche genannten Diagnosen, so die Depression, unter die sogenannten „ pathoge netisch-ätiologisch unklaren Beschwerdebildern ohne nachweisbare organische Grundlage“</w:t>
      </w:r>
    </w:p>
    <w:p>
      <w:r>
        <w:t>fielen und damit rechtsprechungsgemäss nicht IV-relevant seien . Bundesrat Didier Burkhalter habe in der Wintersession 2012 – vierzehnte Sit zung – vom 1 6. Dezember 2010 unter anderem ausdrücklich die Depression von den „ pathogenetisch -ätiologisch unklaren Beschwerdebildern ohne nachweis bare organische Grundlage“ ausgenommen ( Urk. 1 S. 6). Mit dieser liege eine psychische Störung mit Krankheitswert sowie eine psychische Komorbidität vor, welche verhindere, dass sie (die Beschwerdeführerin) die diagnostizierte Fibro myalgie und somatoforme Schmerzstörung und die damit verbundenen Einschrän kungen unter Willensanstrengung überwinden könne. Selbst der ergänzende Bericht der Gutachterstelle vom 3. September 2012 habe die Foersterkriterien als erfüllt betrachtet ( Urk. 1 S. 7). Zudem habe sich die IV Stelle in ihrem Vorbescheid vom 8. Februar 2010 auf das bidisziplinäre Gut achten A.___ vom 1 4. Dezember 2009 abgestützt, welches eine rezidivierende depressive mittelgradige Störung mit somatischem Syndrom diagnostiziert</w:t>
      </w:r>
    </w:p>
    <w:p>
      <w:r>
        <w:t>und explizit eine somatoforme Schmerzstörung verneint habe. Bereits aus diesem Grund handle es sich nicht um ein Beschwerdebild, das unter die „ pathogene tisch-ätiolo gisch unklaren Beschwerdebilder ohne nachweisbare organische Grundlage“ zu subsumieren sei. Die IV-Stelle habe die Viertelsrente im Vorbe scheid vom 8. Februar 2010 im Wissen um die 2004 erfolgte Praxisä nderung des Bundesgerichts zugesprochen. Sie habe in ihrem Entscheid auch weder dar gelegt, dass sich der Gesundheitsz ustand aufgrund der bisherigen Arzt berichte seither wesentlich verbessert habe , noch dass sich seither in der Rechtsprechung oder im Gesetz irgendetwas zu Ungunsten der Beschwerdeführerin geändert habe, was vorliegend eine erneute Überprüfung zu rechtfertigen vermöchte. Streitig sei letztlich der Grad der Arbeitsfähigkeit. Sie (die Beschwerdeführerin) sei aufgrund der diagnostizierte n Fibromyalgie und somatoforme n</w:t>
      </w:r>
    </w:p>
    <w:p>
      <w:r>
        <w:t>Schmerz störung</w:t>
      </w:r>
    </w:p>
    <w:p>
      <w:r>
        <w:t>nicht in der Lage, die bestehenden Einschränkungen willentlich zu überwinden. Sodann habe sie sich am 1 8. März 2008 für den Bezug einer Rente angemeldet. Gemäss Gutachten des C.___ vom 1</w:t>
      </w:r>
    </w:p>
    <w:p>
      <w:r>
        <w:rPr>
          <w:b/>
        </w:rPr>
        <w:t>E. 3</w:t>
      </w:r>
    </w:p>
    <w:p>
      <w:r>
        <w:t>Auf die Vorbringen der Parteien sowie die Akten wird, soweit erforderlich, im Rahmen der nachfolgenden Erwägungen eingegangen. Das Gericht</w:t>
      </w:r>
    </w:p>
    <w:p>
      <w:r>
        <w:t>zieht in Erwägung: 1.</w:t>
      </w:r>
    </w:p>
    <w:p>
      <w:r>
        <w:rPr>
          <w:b/>
        </w:rPr>
        <w:t>E. 8</w:t>
      </w:r>
    </w:p>
    <w:p>
      <w:r>
        <w:t>ATSG bewirken. Nicht als Folgen eines psychischen Gesundheitsschadens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 schen Beeinträchtigung vereinbar ist. Ein psychischer Gesundheitsschaden führt also nur soweit zu einer Erwerbsunfähigkeit ( Art. 7 ATSG), als angenommen werden kann, die Verwertung der Arbeitsfähigkeit ( Art. 6 ATSG) sei der versi cherten Person sozial-praktisch nicht mehr zumutbar (BGE 131 V 49 E. 1.2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