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IV.2013.00672 vom 30. September 2014</w:t>
      </w:r>
    </w:p>
    <w:p>
      <w:r>
        <w:t>ZH Sozialversicherungsgericht, 2014-09-30, DE</w:t>
      </w:r>
    </w:p>
    <w:p>
      <w:r>
        <w:rPr>
          <w:b/>
        </w:rPr>
        <w:t xml:space="preserve">Quelle: </w:t>
      </w:r>
      <w:r>
        <w:t>https://mcp.opencaselaw.ch/entscheid/zh_sozialversicherungsgericht_IV.2013.00672</w:t>
      </w:r>
    </w:p>
    <w:p>
      <w:r>
        <w:t>FR: ZH_SOZIALVERSICHERUNGSGERICHT IV.2013.00672 du 30 septembre 2014</w:t>
      </w:r>
    </w:p>
    <w:p>
      <w:r>
        <w:t>IT: ZH_SOZIALVERSICHERUNGSGERICHT IV.2013.00672 del 30 settembre 2014</w:t>
      </w:r>
    </w:p>
    <w:p>
      <w:pPr>
        <w:pStyle w:val="Heading2"/>
      </w:pPr>
      <w:r>
        <w:t>Erwägungen</w:t>
      </w:r>
    </w:p>
    <w:p>
      <w:r>
        <w:rPr>
          <w:b/>
        </w:rPr>
        <w:t>E. 1</w:t>
      </w:r>
    </w:p>
    <w:p>
      <w:r>
        <w:t>Die 1971 geborene und bis Ende September 2012 in einem Alterszentrum als Pflegefachfrau vollzeitlich erwerbstätig gewesen e</w:t>
      </w:r>
    </w:p>
    <w:p>
      <w:r>
        <w:t>X.___ mel dete sich am 19. Januar 2012 unter Hinweis auf eine seit Dezember 2011 beste hende rheumat o ide Arthritis bei der Sozialversicherungsanstalt des Kantons Zürich, IV-Stelle, zum Leistungsbezug an (Urk. 7/8).</w:t>
      </w:r>
    </w:p>
    <w:p>
      <w:r>
        <w:t>Daraufhin tätigte die IV Stelle Abklärungen in medizinischer und erwerblicher Hinsicht und teilte der Versicherten am 21. November 2012 mit, dass aufgrund ihres Gesundheitszu standes keine beruflichen Massnahmen möglich seien , weshalb das Leistungs begehren diesbezüglich abgewiesen werde (Urk. 7/46) . Mit Vorbescheid vom 19. März 2013 eröffnete sie ihr die beabsichtigte Zusprache einer Dreiviertels rente ab Dezember 2012 (Urk. 7/55 f.). Nach Eingang der Stellungnahme des BVG-Versicherers, BVK Personalvorsorge des Kantons Zürich (Urk. 7/74), ver fügte sie am 10. Juli 2013 im angekündigten Sinne (Urk. 2).</w:t>
      </w:r>
    </w:p>
    <w:p>
      <w:r>
        <w:rPr>
          <w:b/>
        </w:rPr>
        <w:t>E. 1.1</w:t>
      </w:r>
    </w:p>
    <w:p>
      <w:r>
        <w:t>Anspruch auf eine Rente haben gemäss Art. 28 Abs. 1 des Bundesgesetzes über die Invalidenversicherung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Prozent arbeitsunfähig ( Art.</w:t>
      </w:r>
    </w:p>
    <w:p>
      <w:r>
        <w:rPr>
          <w:b/>
        </w:rPr>
        <w:t>E. 1.2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erzielen könnte, wenn sie nicht invalid geworden wäre (sog. Valideneinkommen ). Der Einkom mensvergleich hat in der Regel in der Weise zu erfolgen, dass die beiden hypo thetischen Erwerbseinkommen ziffernmässig möglichst genau ermittelt und einander gegenübergestellt werden, worauf sich aus der Einkommensdifferenz der Invaliditätsgrad bestimmen lässt (allgemeine Methode des Einkommensver gleichs ; BGE 130 V 343 E. 3.4.2 mit Hinweisen).</w:t>
      </w:r>
    </w:p>
    <w:p>
      <w:r>
        <w:rPr>
          <w:b/>
        </w:rPr>
        <w:t>E. 1.3</w:t>
      </w:r>
    </w:p>
    <w:p>
      <w:r>
        <w:t>Für die Bestimmung des Invalideneinkommens ist primär von der beruflich-erwerblichen Situation auszugehen, in welcher die versicherte Person konkret steht. Ist kein solches tatsächlich erzieltes Erwerbseinkommen gegeben, nament lich weil die versicherte Person nach Eintritt des Gesundheitsschadens keine oder jedenfalls keine ihr an sich zumutbare neue Erwerbstätigkeit aufgenommen hat, so können nach der Rechtsprechung Tabellenlöhne gemäss den vom Bun desamt für Statistik periodisch herausgegebenen Lohnstrukturerhebungen (LSE) herangezogen werden (BGE 126 V 75 f. E. 3b/ aa und bb , vgl. auch BGE 129 V 472 E. 4.2.1). Für die Invaliditätsbemessung wird praxisgemäss auf die standar disierten Bruttolöhne (Tabellengruppe A) abgestellt (BGE 129 V 472 E. 4.2.1 mit Hinweis), wobei jeweils vom so genannten Zentralwert (Median) auszugehen ist. Bei der Anwendung der Tabellengruppe A gilt es ausserdem zu berücksichtigen, dass ihr generell eine Arbeitszeit von 40 Wochenstunden zugrunde liegt, wes halb der massgebliche Tabellenlohn auf die entsprechende betriebsübliche Wo chenarbeitszeit aufzurechnen ist (BGE 129 V 472 E. 4.3.2, 126 V 75 f. E. 3b/ bb , 124 V 321 E. 3b/ aa ; AHI 2000 S. 81 E. 2a).</w:t>
      </w:r>
    </w:p>
    <w:p>
      <w:r>
        <w:rPr>
          <w:b/>
        </w:rPr>
        <w:t>E. 1.4</w:t>
      </w:r>
    </w:p>
    <w:p>
      <w:r>
        <w:t>Wird das Invalideneinkommen auf der Grundlage von statistischen Durch schnitts werten ermittelt, ist der entsprechende Ausgangswert allenfalls zu kür zen. Mit dem sogenannten Leidensabzug wurde ursprünglich berücksichtigt, dass versicherte Personen, welche in ihrer letzten Tätigkeit körperliche Schwer arbeit verrichteten und nach Eintritt des Gesundheitsschadens auch für leichtere Arbeiten nurmehr beschränkt einsatzfähig sind, in der Regel das entsprechende durchschnittliche Lohnniveau gesunder Hilfsarbeiter nicht erreichen. Der ur sprünglich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Betriebszuge hörigkeit, Nationalität oder Aufenthaltskategorie sowie Beschäftigungsgrad Auswirkungen auf die Höhe des Lohnes haben können. Ein Abzug soll aber nicht automatisch, sondern nur dann erfolgen, wenn im Einzelfall Anhalts punkte dafür bestehen, dass die versicherte Person wegen eines oder mehrerer dieser Merkmale ihre gesundheitlich bedingte (Rest-)Arbeitsfähigkeit auf dem allgemeinen Arbeitsmarkt nur mit unterdurchschnittlichem Einkommen ver wer ten kann. Bei der Bestimmung der Höhe des Abzuges ist der Einfluss aller in Betracht fallenden Merkmale auf das Invalideneinkommen unter Würdigung der Umstände im Einzelfall gesamthaft zu schätzen und insgesamt auf höchstens 25 % des Tabellenlohnes zu begrenzen (vgl. zum Ganzen BGE 126 V 75). 2.</w:t>
      </w:r>
    </w:p>
    <w:p>
      <w:r>
        <w:t>Aus medizin is cher Sicht ist ausgewiesen und unbestritten geblieben , dass der Beigeladenen</w:t>
      </w:r>
    </w:p>
    <w:p>
      <w:r>
        <w:t>ihre angestammte Tätigkeit als Pflegefachfrau seit Dezember 2011 infolge einer rheumatoiden Arthritis</w:t>
      </w:r>
    </w:p>
    <w:p>
      <w:r>
        <w:t>und eines persistierenden Foramen ovale mit Verschlussbehandlung am 14. Januar 2013 nicht mehr zumutbar ist. I n an gepasster körperlich leichter, vorwiegend oder rein sitzender Tätigkeit ohne kraftfordernde oder feinmechanische Beanspruchung der Hände ist sie z u 40 % arbeitsfähig (Urk. 1 S. 5, Urk. 2 S. 4, Urk. 7/ 51 , Urk. 7/54 S. 5) . 3. 3.1</w:t>
      </w:r>
    </w:p>
    <w:p>
      <w:r>
        <w:t>Im Rahmen der erwerblichen Gewichtung der der Beigeladene n verbliebenen Arbeitsfähigkeit setzte d ie Beschwerdegegnerin das Valideneinkommen</w:t>
      </w:r>
    </w:p>
    <w:p>
      <w:r>
        <w:t>anhand der Angaben der letzten Arbeitgeberin , Stadt Z.___ , Alterszentrum Y.___ , im Arbeitgeberfragebogen vom 9. Februar 2012 auf Fr. 85‘211. fest (Urk. 2 S. 4, Urk. 7/19 S. 3, Urk.7/20/2, Urk. 7/52). Dieses Vorgehen ist angemessen und wurde von der Beschwerdeführerin zu Recht nicht beanstandet (Urk. 1, insbes. S. 4 und S. 6). 3.2</w:t>
      </w:r>
    </w:p>
    <w:p>
      <w:r>
        <w:t>Streitig und zu prüfen ist dagegen die Ermittlung des Invalideneinkommens.</w:t>
      </w:r>
    </w:p>
    <w:p>
      <w:r>
        <w:t>A nhand der statistischen Daten der Lohnstrukturerhebung 2010 (LSE 2010 ) geht die Beschwerdegegnerin davon aus, dass die Beigeladene im Rahmen einer leichten Bürotätigkeit</w:t>
      </w:r>
    </w:p>
    <w:p>
      <w:r>
        <w:t>Fach- und Berufskenntnisse voraussetzende Arbeiten zu einem 40%igen Pensum erledigen und dabei ein Einkommen von Fr. 26‘228. erzielen könnte (Urk. 2 S. 4, Urk. 7/52) .</w:t>
      </w:r>
    </w:p>
    <w:p>
      <w:r>
        <w:t>Demgegenüber</w:t>
      </w:r>
    </w:p>
    <w:p>
      <w:r>
        <w:t>beanstandet die Beschwerdeführerin das Fehlen eines leidensbe dingten Abzug es und das Abstellen auf eine Bürotätigkeit mit Anforderungsni veau 3</w:t>
      </w:r>
    </w:p>
    <w:p>
      <w:r>
        <w:t>mangels einschlägiger Berufs- und Fachk enntnisse</w:t>
      </w:r>
    </w:p>
    <w:p>
      <w:r>
        <w:t>der Beigeladene n (Urk. 1 S. 3 ff. , Urk.</w:t>
      </w:r>
    </w:p>
    <w:p>
      <w:r>
        <w:rPr>
          <w:b/>
        </w:rPr>
        <w:t>E. 2</w:t>
      </w:r>
    </w:p>
    <w:p>
      <w:r>
        <w:t>Dagegen erhob die BVK Personalvorsorge des Kantons Zürich am 30. Juli 2013 Beschwerde mit dem Rechtsbegehren um Zusprechung einer ganzen Rente ab Dezember 2012 an die Versicherte . In prozessualer Hinsicht ersuchte sie um Bei zug der Verwaltungsakten und um Durchführung eines zweiten Schriftenwech sels (Urk. 1 S. 2). Mit Beschwerdeantwort vom 12. September 2013 schloss die Verwaltung auf Abweisung der Beschwerde (Urk. 6). Die zum Prozess beigela den e</w:t>
      </w:r>
    </w:p>
    <w:p>
      <w:r>
        <w:t>Versicherte liess sich nicht vernehmen (Urk. 8). Am 4. November 2013 wurde den Parteien d ies sowie der Verzicht auf die Durchführung eines zweiten Schriftenwechsels schriftlich mitgeteilt ( Urk. 10). Mit Eingabe vom 7. November 2013 äusserte sich die Beschwerdeführerin zu den Vorbringen in der Beschwer deantwort (Urk. 11). Darüber wurden die Beschwerdegegnerin und die Beigela dene am 11. November 2013 orientiert (Urk. 12). Das Gericht</w:t>
      </w:r>
    </w:p>
    <w:p>
      <w:r>
        <w:t>zieht in Erwägung: 1.</w:t>
      </w:r>
    </w:p>
    <w:p>
      <w:r>
        <w:rPr>
          <w:b/>
        </w:rPr>
        <w:t>E. 6</w:t>
      </w:r>
    </w:p>
    <w:p>
      <w:r>
        <w:t>ATSG) gewesen sind; und c.</w:t>
      </w:r>
    </w:p>
    <w:p>
      <w:r>
        <w:t>nach Ablauf dieses Jahres zu mindestens 40 Prozent invalid ( Art.</w:t>
      </w:r>
    </w:p>
    <w:p>
      <w:r>
        <w:rPr>
          <w:b/>
        </w:rPr>
        <w:t>E. 8</w:t>
      </w:r>
    </w:p>
    <w:p>
      <w:r>
        <w:t>ATSG) sind.</w:t>
      </w:r>
    </w:p>
    <w:p>
      <w:r>
        <w:t>Bei einem Invaliditätsgrad von mindestens 40 Prozent besteht Anspruch auf eine Viertelsrente , bei einem Invaliditätsgrad von mindestens 50 Prozent auf eine halbe Rente, bei einem Invaliditätsgrad von mindestens 60 Prozent auf eine Dreiviertelsrente und bei einem Invaliditätsgrad von mindestens 70 Prozent auf eine ganze Rente ( Art. 28 Abs. 2 IVG).</w:t>
      </w:r>
    </w:p>
    <w:p>
      <w:r>
        <w:rPr>
          <w:b/>
        </w:rPr>
        <w:t>E. 11</w:t>
      </w:r>
    </w:p>
    <w:p>
      <w:r>
        <w:t>) . 3.3</w:t>
      </w:r>
    </w:p>
    <w:p>
      <w:r>
        <w:t>Die Beigeladene absolvierte 1989 in Mazedonien eine Ausbildung als Zahnarzt helferin (Urk. 7/6 S. 9 f.). 1995 schloss sie in Deutschland eine Ausbildung als Altenpflegerin ab, welche laut Bescheinigung des Schweizerischen Roten Kreu zes vom 4. November 2005 mit der schweizerischen Ausbildung in Gesundheits- und Krankenpflege Niveau I , allerdings ausschliesslich</w:t>
      </w:r>
    </w:p>
    <w:p>
      <w:r>
        <w:t>für die Bereiche Geriatrie und Gerontopsychiatrie, vergleichbar ist (Urk. 7/6 S. 14 und S. 23 ). 1997 bis 2000 absolvierte die Beigeladene</w:t>
      </w:r>
    </w:p>
    <w:p>
      <w:r>
        <w:t>in Deutschland eine Weiterbildung in Leitung des Pflegedienstes und 2002 bis 2003 eine weitere im Sozialmanagement (Heimleitung; Urk. 7/6 S. 1 5 f . und</w:t>
      </w:r>
    </w:p>
    <w:p>
      <w:r>
        <w:t>S. 22 ) . Nach ihrer Einreise in die Schweiz Ende Juni 2005 arbeitete sie bis Januar 2006 als Mitarbeiterin Service/Kasse in einem Café. Anschliessend war sie bis Februar 2007 zunächst als Leiterin einer Pflegewohngruppe, dann als diplomierte Pflegefachfrau DN1 auf einer Pflege station tätig.</w:t>
      </w:r>
    </w:p>
    <w:p>
      <w:r>
        <w:t>Im Mai 2007 trat sie eine neue Anstellung als Pflegefachfrau DN1 in einem Pflegezentrum an. Während dieser bis August 2010 dauernden Anstellung besuchte die Beigeladene ein Basisseminar in Aroma - Beratung und ein en Basiskurs</w:t>
      </w:r>
    </w:p>
    <w:p>
      <w:r>
        <w:t>in Aggressionsmanagement . Am 1. September 2010 trat sie im Alters zentrum</w:t>
      </w:r>
    </w:p>
    <w:p>
      <w:r>
        <w:t>Y.___ der Stadt Z.___</w:t>
      </w:r>
    </w:p>
    <w:p>
      <w:r>
        <w:t>eine Anstellung als Pflegefach frau / Be rufsbildnerin</w:t>
      </w:r>
    </w:p>
    <w:p>
      <w:r>
        <w:t>in einer Wohngruppe für demenziell erkrankte Bewohner an . Im Mai 2012 schloss sie den SVEB 1 erfolgreich ab. Während dieser An stellung erkrankte sie und musste die Erwerbstätigkeit aufgeben (Urk. 7/73). 3.4</w:t>
      </w:r>
    </w:p>
    <w:p>
      <w:r>
        <w:t>Zwar kann die Beigeladene i nfolge ihrer beträchtlichen gesundheitlichen Beein trächtigung nicht mehr auf ihren angestammten Beruf als Pflegefachfrau zurückgreifen. Jedoch kann sie auf eine langjährige, breit gefächerte</w:t>
      </w:r>
    </w:p>
    <w:p>
      <w:r>
        <w:t>Arbeitser fahrung und eine solide Berufsausbildung als Pflegefachfrau mit Qualifikatio nen über die reine Pflegetätigkeit hinaus ( unter anderem einer Ausbildung in Pflegedienstleistung , einer im Sozialmanagement und dem SVEB</w:t>
      </w:r>
    </w:p>
    <w:p>
      <w:r>
        <w:t>1 ) zurück greifen. Darüber hinaus weist die Beigeladene eine überdurchschnittliche Bereitschaft zur fortwährenden beruflichen Weiterentwicklung und einen aus serordentlichen Einsatz an jedem bisherigen Arbeitsplatz</w:t>
      </w:r>
    </w:p>
    <w:p>
      <w:r>
        <w:t>auf (vgl. die sehr guten Arbeitszeugnisse in Urk. 7/73). Vor diesem Hintergrund ist – mit der Beschwerdegegnerin (vgl. Urk. 6 S .</w:t>
      </w:r>
    </w:p>
    <w:p>
      <w:r>
        <w:t>2)</w:t>
      </w:r>
    </w:p>
    <w:p>
      <w:r>
        <w:t>anzunehmen, dass sie in einer anderen zumutbaren, körperlich leichten, vorwiegend oder rein sitzenden Verwei sungs tätigkeit ohne kraftfordernde oder feinmechanische Beanspruchung der Hände nach der üblicherweise gewährten Einarbeitungszeit auch Berufs- und Fach kennt nisse voraussetzende Aufgaben wird übernehmen können .</w:t>
      </w:r>
    </w:p>
    <w:p>
      <w:r>
        <w:t>A ufbauend auf ihrer beruflichen Erfahrung und ihren Fähigkeiten wird die Beigeladene somit ein Vergleichseinkommen auf der Basis des Anforderungsniveaus 3 (mit vorausgesetzten Berufs- und Fachkenntnissen) erzielen können. 3.5</w:t>
      </w:r>
    </w:p>
    <w:p>
      <w:r>
        <w:t>Hinsichtlich der der Beigeladenen offenstehenden Verweist ätigkeiten ist jedoch zu bezweifeln, dass eine ausschliessliche Bürotätigkeit aufgrund der dafür unabdingbaren Feinmotorik der Hände bei der Erledigung von Schreibarbeiten als</w:t>
      </w:r>
    </w:p>
    <w:p>
      <w:r>
        <w:t>leidensangepasst angesehen werden kann, weshalb entgegen der von der Beschwerdegegnerin in der Beschwerdeantwort vom 12. September 2013 (Urk. 6) geäusserten Meinung nicht vom statistischen Lohn gemäss TA7 Ziff. 22 ausgegangen werden darf .</w:t>
      </w:r>
    </w:p>
    <w:p>
      <w:r>
        <w:t>Unter Berücksichtigung der bisherigen erwerblichen Laufbahn der Beigeladenen und der von ihr</w:t>
      </w:r>
    </w:p>
    <w:p>
      <w:r>
        <w:t>entsprechen d ihren ausgewiesenen Fähigkeiten</w:t>
      </w:r>
    </w:p>
    <w:p>
      <w:r>
        <w:t>angestrebten beruflichen Umstellung (siehe dazu Verlaufsprotokoll Berufsberatung, Urk. 7/47 S. 5 ff.) könnte die Suche nach einer leidensangepassten Tätigkeit im Gesund heits - oder Sozialwesen die beste n Voraussetzungen für die berufliche Wieder eingliederung bieten. Der statistische Durchschnittslohn für die von Frauen aus geübten Tätigkeiten im Gesundheits- und Sozialwesen mit Anforderungsniveau 3</w:t>
      </w:r>
    </w:p>
    <w:p>
      <w:r>
        <w:t>beträgt gemäss LSE 20 10 TA1 Ziff. 86-88 Fr. 5‘629. . Umgerechnet auf die betriebsübliche wöchentliche Arbeitszeit von 41,5 Stunden (Die Volkswirtschaft 6-2014, S. 84</w:t>
      </w:r>
    </w:p>
    <w:p>
      <w:r>
        <w:t>Tabelle B 9.2 Zeile Q</w:t>
      </w:r>
    </w:p>
    <w:p>
      <w:r>
        <w:t>Gesundheits- und Sozialwesen ) und ange passt an die Nominallohnentwicklung (Die Volkswirtschaft 6-2014, S. 85</w:t>
      </w:r>
    </w:p>
    <w:p>
      <w:r>
        <w:t>Ta belle B 10.2 Zeile 86-88 Gesundheits- und Sozialwesen) ergibt sich für das Jahr 2012 bei einem Pensum von 40 % ein Jahreseinkommen von Fr. 28‘341. .</w:t>
      </w:r>
    </w:p>
    <w:p>
      <w:r>
        <w:t>Aus dem Vergleich der beiden Einkommen ( Valideneinkommen von Fr. 85‘211. ; Invalideneinkommen von Fr. 28‘341. ) resultiert eine Erwerbs einbusse von Fr. 56‘870. mithin ein Invaliditätsgrad von rund 67 %, welcher Anspruch auf eine Dreiviertelsrente gibt.</w:t>
      </w:r>
    </w:p>
    <w:p>
      <w:r>
        <w:t>Würde zugunsten der Beigeladenen der niedrigere</w:t>
      </w:r>
    </w:p>
    <w:p>
      <w:r>
        <w:t>Durchschnittslohn aller Wirt schaftszweige (TOTAL ) Anforderungsniveau 3 , in der Höhe von Fr. 5‘202.</w:t>
      </w:r>
    </w:p>
    <w:p>
      <w:r>
        <w:t>her angezogen, würde dies das Endergebnis der Invaliditätsbemessung im Übrigen nicht beeinflussen (vgl. Die Volkswirtschaft</w:t>
      </w:r>
    </w:p>
    <w:p>
      <w:r>
        <w:t>6-2014 , S. 84 Tabelle B 9.2 Total sowie S. 85 Tabelle B 10.2</w:t>
      </w:r>
    </w:p>
    <w:p>
      <w:r>
        <w:t>T otal; Jahreseinkommen von Fr. 26‘501 . ;</w:t>
      </w:r>
    </w:p>
    <w:p>
      <w:r>
        <w:t>Erwerbs einbusse</w:t>
      </w:r>
    </w:p>
    <w:p>
      <w:r>
        <w:t>von F r. 58‘710. ; Invaliditätsgrad von 6 9 %) . 3.6</w:t>
      </w:r>
    </w:p>
    <w:p>
      <w:r>
        <w:t>Die Frage, ob und in welchem Ausmass der statistische Lohn zu korrigieren ist, hängt von den gesamten persönlichen und beruflichen Umständen des konkre ten Einzelfalles ab (leidensbedingte Einschränkung, Alter, Dienstjahre, Nationa lität/Aufenthaltskategorie und Beschäftigungsgrad; BGE 126 V 75).</w:t>
      </w:r>
    </w:p>
    <w:p>
      <w:r>
        <w:t>Vorliegend berücksichtigt die im Universitätsspital A.___ attestierte Rest ar beits fä higkeit (Urk. 7/51 S. 4) sämtliche gesundheitliche n Einschr änkun gen der Beigeladenen. Insbesondere trägt das zumutbare Arbeitspensum von nur noch 40 % nicht nur der Beschwerdekumulation im Tages- und Wochen verlauf ,</w:t>
      </w:r>
    </w:p>
    <w:p>
      <w:r>
        <w:t>son dern auch dem deutlich verlangsamte n Arbeitstempo und dem erhöhte n</w:t>
      </w:r>
    </w:p>
    <w:p>
      <w:r>
        <w:t>Pau senbedarf Rechnung. Diese Einschränkungen rechtfertigen keinen weiteren Ab zug vom Tabellenlohn .</w:t>
      </w:r>
    </w:p>
    <w:p>
      <w:r>
        <w:t>Auch d er Umstand, dass die Beigeladene</w:t>
      </w:r>
    </w:p>
    <w:p>
      <w:r>
        <w:t>gemäss den medi zinischen Angaben auf eine Tätigkeit angewiesen ist, die im Sitzen ver rich tet werden kann und die Möglichkeit zu gelegentlichen Positions wechseln bie tet, ihre Einsatzmöglichkeiten daher begrenzt sind, ist im Hinblick auf den al lein massgeblichen ausgeglichenen Arbeitsmarkt ( Art.</w:t>
      </w:r>
    </w:p>
    <w:p>
      <w:r>
        <w:rPr>
          <w:b/>
        </w:rPr>
        <w:t>E. 16</w:t>
      </w:r>
    </w:p>
    <w:p>
      <w:r>
        <w:t>ATSG; BGE 134 V 64 E.</w:t>
      </w:r>
    </w:p>
    <w:p>
      <w:r>
        <w:t>4.2.1) ebenfalls nicht abzugsrelevant (vgl. Urteil des Bundesgerichts 8C_176/2012 vom 3. September 2012 E. 8) .</w:t>
      </w:r>
    </w:p>
    <w:p>
      <w:r>
        <w:t>Es ist vielmehr davon auszugehen , dass bei ausgeglichener Arbeitsmarktlage gerade im Anforderungsniveau 3 ein genügend breites Spektrum an zumutbaren Verweisungstätigkeiten besteht .</w:t>
      </w:r>
    </w:p>
    <w:p>
      <w:r>
        <w:t>Weiter fällt das Kriterium des reduzierten Beschäftigungsgrades b ei teilzeitlich angestellten Frauen von vornherein kaum ins Gewicht. Eine bloss teilzeitlich ausgeübte Beschäftigung kann sich im Vergleich zu einer Vollzeitbeschäftigung bei Frauen sogar proportional lohnerhöhend auswirken. So weisen die Statisti ken 2008 und 2010 be i Frauen im Anforderungsniveau 3 für Teilzeitarbeit (pro portional) höhere Löhne als für Vollbeschäftigung aus. Damit entfällt hier ebenfalls die Rechtfertigung für einen Tabellenlohnabzug (Urteil des Bundesge richts 9C_315/2012</w:t>
      </w:r>
    </w:p>
    <w:p>
      <w:r>
        <w:t>vom 18. September 2012</w:t>
      </w:r>
    </w:p>
    <w:p>
      <w:r>
        <w:t>E. 3.2.3 mit Hinweisen).</w:t>
      </w:r>
    </w:p>
    <w:p>
      <w:r>
        <w:t>Unter diesen Umständen durfte und musste die Beschwerdegegnerin von einem Abzug vom Tabellenlohn Abstand nehmen, weshalb keine Verletzung des ihr zustehenden Ermessens vorliegt. 3.7</w:t>
      </w:r>
    </w:p>
    <w:p>
      <w:r>
        <w:t>Zusammenfassend ist d i e von der Beschwerdegegnerin verfügte Invalidenrente im Ergebnis nicht zu beanstanden, was zur Abweisung der Beschwerde führt. 4.</w:t>
      </w:r>
    </w:p>
    <w:p>
      <w:r>
        <w:t>Die Kosten des Verfahrens sind auf Fr. 800 .-- festzulegen und ausgangsgemäss von der Beschwerdeführerin zu tragen (Art. 69 Abs. 1 bis IVG). Das Gericht erkennt: 1.</w:t>
      </w:r>
    </w:p>
    <w:p>
      <w:r>
        <w:t>Die Beschwerde wird abgewiesen . 2.</w:t>
      </w:r>
    </w:p>
    <w:p>
      <w:r>
        <w:t>Die Gerichtskosten von Fr. 800 .-- werden der Beschwerdeführerin auferlegt. Rechnung und Einzahlungsschein werden der</w:t>
      </w:r>
    </w:p>
    <w:p>
      <w:r>
        <w:t>Kostenpflichtigen nach Eintritt der Rechtskraft zuge stellt. 3.</w:t>
      </w:r>
    </w:p>
    <w:p>
      <w:r>
        <w:t>Zustellung gegen Empfangsschein an: - BVK Personalvorsorge des Kantons Zürich - Sozialversicherungsanstalt des Kantons Zürich, IV-Stelle - X.___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GräubMeier-Wiesn 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