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IV.2013.00670 vom 21. Mai 2014</w:t>
      </w:r>
    </w:p>
    <w:p>
      <w:r>
        <w:t>ZH Sozialversicherungsgericht, 2014-05-21, DE</w:t>
      </w:r>
    </w:p>
    <w:p>
      <w:r>
        <w:rPr>
          <w:b/>
        </w:rPr>
        <w:t xml:space="preserve">Quelle: </w:t>
      </w:r>
      <w:r>
        <w:t>https://mcp.opencaselaw.ch/entscheid/zh_sozialversicherungsgericht_IV.2013.00670</w:t>
      </w:r>
    </w:p>
    <w:p>
      <w:r>
        <w:t>FR: ZH_SOZIALVERSICHERUNGSGERICHT IV.2013.00670 du 21 mai 2014</w:t>
      </w:r>
    </w:p>
    <w:p>
      <w:r>
        <w:t>IT: ZH_SOZIALVERSICHERUNGSGERICHT IV.2013.00670 del 21 maggio 2014</w:t>
      </w:r>
    </w:p>
    <w:p>
      <w:pPr>
        <w:pStyle w:val="Heading2"/>
      </w:pPr>
      <w:r>
        <w:t>Erwägungen</w:t>
      </w:r>
    </w:p>
    <w:p>
      <w:r>
        <w:rPr>
          <w:b/>
        </w:rPr>
        <w:t>E. 1</w:t>
      </w:r>
    </w:p>
    <w:p>
      <w:r>
        <w:t>Die 1961 geborene und als Reinigungsangestellte erwerbstätige X.___ meldete sich am 6. Juni 2012 bei der Sozialversicherungsanstalt des Kantons Zürich, IV-Stelle, unter Hinweis auf Knie- und Rücken-Arthrose sowie auf eine reaktive Depression zum Leistungsbezug an (Urk. 8/8) . Daraufhin führte die IV-Stelle Abklärungen in beruflicher und erwerblicher Hinsicht durch . Ins besondere liess sie die Versicherte internistisch-rheumatologisch sowie psychi atrisch begutachten. Nach Durchführung des Vorbescheidverfahrens (Urk. 8/34 ff.) verneinte sie mit Verfügung vom 20. Juni 2013 den Anspruch der Versi cherten auf eine Invalidenrente (Urk. 2) . Gleichentags verfügte sie auch die Abweisung des Begehrens um Arbeitsvermittlung (Urk. 8/48).</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Die Beschwerdegegnerin geht gestützt auf das eingeholte bidisziplinäre</w:t>
      </w:r>
    </w:p>
    <w:p>
      <w:r>
        <w:t>Gutach ten davon aus, dass der im Gesundheitsfall mutmasslich voll erwerbstätigen Beschwerdeführerin eine behinderungsangepasste Tätigkeit zu 100 % zumutbar sei (Urk. 2 , Urk. 7 ).</w:t>
      </w:r>
    </w:p>
    <w:p>
      <w:r>
        <w:t>Demgegenüber b emängelt</w:t>
      </w:r>
    </w:p>
    <w:p>
      <w:r>
        <w:t>die Beschwerdeführerin das bidisziplinäre Gutachten in verschiedener Hinsicht</w:t>
      </w:r>
    </w:p>
    <w:p>
      <w:r>
        <w:t>und macht unter Hinweis auf die Ausführungen der behandelnden Ärzte eine 100%ige Arbeitsunfähigkeit geltend (Urk. 1 S. 3 ff. , Urk.</w:t>
      </w:r>
    </w:p>
    <w:p>
      <w:r>
        <w:rPr>
          <w:b/>
        </w:rPr>
        <w:t>E. 2</w:t>
      </w:r>
    </w:p>
    <w:p>
      <w:r>
        <w:t>Gegen die rentenablehnende Verfügung vom 20. Juni 2013 erhob X.___ am 23. Juli 2013 Beschwerde mit dem sinngemässen Rechtsbegehren um Zusprechung einer ganzen Invalidenrente, eventualiter um Rückweisung der Sache an die Verwaltung zur weiteren medizinischen Abklärung (Urk. 1 S. 2). Mit Beschwerdeantwort vom 6. September 2013 schloss die Verwaltung auf Abweisung der Beschwerde (Urk. 7), worüber die Beschwerdeführerin am 1. Oktober 2013 orientiert wurde (Urk. 9). Am 1. Oktober 2013 reichte die Beschwerdeführerin ein Arztzeugnis nach ( Urk. 10-11). Das Gericht zieht in Erwägung: 1.</w:t>
      </w:r>
    </w:p>
    <w:p>
      <w:r>
        <w:rPr>
          <w:b/>
        </w:rPr>
        <w:t>E. 4</w:t>
      </w:r>
    </w:p>
    <w:p>
      <w:r>
        <w:t>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4.1</w:t>
      </w:r>
    </w:p>
    <w:p>
      <w:r>
        <w:t>Das bidisziplinäre Gutachten von Dr. Y.___ und Dr. Z.___</w:t>
      </w:r>
    </w:p>
    <w:p>
      <w:r>
        <w:t>erfüllt sämtliche Anforderungen an eine beweiskräftige medizinische Entscheidungsgrundlage: Es beruht auf einer eingehenden internistisch-rheumatologischen und psychi atrischen Untersuchung, berücksichtigt die geklagten Beschwerden, setzt sich mit diesen und dem Verhalten der Beschwerdeführerin auseinander was hin sichtlich der auf eine Schmerzausweitung hindeutenden Diskrepanzen von Bedeutung ist</w:t>
      </w:r>
    </w:p>
    <w:p>
      <w:r>
        <w:t>und leuchtet in der Darlegung der medizinischen Zustände und Zusammenhänge sowie in Bezug auf die gezogenen Schlussfolgerungen ein.</w:t>
      </w:r>
    </w:p>
    <w:p>
      <w:r>
        <w:rPr>
          <w:b/>
        </w:rPr>
        <w:t>E. 4.2</w:t>
      </w:r>
    </w:p>
    <w:p>
      <w:r>
        <w:t>Gegen das bidisziplinäre Gutachten von Dr. Y.___ und Dr. Z.___ wendet die Beschwerdeführerin zwar ein, es beruhe auf einer unvollständigen Akten lage . So seien die Angaben des behandelnden Psychiaters, Dr. med. B.___ , Facharzt für Psychiatrie und Psychotherapie, im ärztlichen Zeugnis vom 6. Juni 2012 (Urk. 8/17 S. 2) lediglich mit „schlecht leserlich“ kommentiert worden. V on Dr. C.___ , Facharzt für Chirurgie, sei kein Bericht angefordert worden.</w:t>
      </w:r>
    </w:p>
    <w:p>
      <w:r>
        <w:t>Sodann sei auf d en bereits ein halbes Jahr alten Bericht von Prof . A.___ vom 1. Juli 2012 (Urk. 8/14), abgestellt worden (Urk. 1 S. 3 f. , S. 5) . Weiter s ei die Beurteilung der Gutachter nicht einleuchtend. Insbesondere bestehe eine Diskrepanz zwischen der Schwere der Gonarthrose und der Annahme einer voll zeitlichen Arbeitsfähigkeit für leichte Reinigungsarbeiten. Schliesslich habe der psychiatrische Gutachter das Vorliegen einer Depression ungenügend abgeklärt (Urk. 1 S. 4 f., S. 6).</w:t>
      </w:r>
    </w:p>
    <w:p>
      <w:r>
        <w:rPr>
          <w:b/>
        </w:rPr>
        <w:t>E. 4.3</w:t>
      </w:r>
    </w:p>
    <w:p>
      <w:r>
        <w:t>Dem ist indes zu entgegnen, dass sich die Beschwerdeführerin zur Zeit der gut achterlichen Untersuchungen noch nicht in der erst am 20. Februar 2013 aufge nommenen psychiatrischen Behandlung durch Dr. B.___ befand (vgl. Urk. 3/6). Eine vertiefte Auseinandersetzung mit Dr. B.___ s Angaben im ärztlichen Zeug nis vom 6. Juni 2012 war somit nicht angezeigt. Trotzdem gab Dr. Z.___ des sen wenig aussagekräftige n</w:t>
      </w:r>
    </w:p>
    <w:p>
      <w:r>
        <w:t>Inhalt i n seinem Gutachten vollumfänglich wieder (vgl. Urk. 8/31 S. 2). Die von Dr. B.___ erwähnten Ängste fanden im Gutachten mit der Diagnose einer generalisierten Angststörung gebührend Niederschlag.</w:t>
      </w:r>
    </w:p>
    <w:p>
      <w:r>
        <w:t>Dr. Y.___</w:t>
      </w:r>
    </w:p>
    <w:p>
      <w:r>
        <w:t>hingegen hatte ihre Beurteilung auf die Fachgebiet e</w:t>
      </w:r>
    </w:p>
    <w:p>
      <w:r>
        <w:t>der Rheumatologie und der Inneren Medizin zu beschränken . D ie Nichtberück sichtigung von Dr. B.___ s psychiatrische m Attest vom 6. Juni 2012 schmälert den Beweiswert ihrer Beurteilung nicht . 4. 4</w:t>
      </w:r>
    </w:p>
    <w:p>
      <w:r>
        <w:t>Weiter vermögen Dr. B.___ s Angaben in dem vom Rechtsvertreter eingeholten Bericht vom 2. Juli 2013 (Urk. 3/6) die Beweiskraft des bidisziplinären</w:t>
      </w:r>
    </w:p>
    <w:p>
      <w:r>
        <w:t>Gutach tens nicht in Frage zu stellen . Insbesondere ist davon auszugehen, dass Dr. Z.___ die Sym ptome einer mittel - bis schwergradigen depressive n Störung während des</w:t>
      </w:r>
    </w:p>
    <w:p>
      <w:r>
        <w:t>lediglich einen Monat vor Behandlungsaufnahme stattgefundenen Explorationsgesprächs festgestellt hätte . Der im Gutachten ausführlich wieder gegebene Psychostatus weist in keiner Weise auf ein schwere re s affektives Leiden hin , wie es Dr. B.___ diagnostiziert hat .</w:t>
      </w:r>
    </w:p>
    <w:p>
      <w:r>
        <w:t>Leichte bis höchstens mittel schwere psychische Störungen aus dem depressiven Formenkreis gelten ferner als grundsätzlich therapeutisch angeh bar ( vgl. etwa Urteil des Bundesgerichts 9C_302/2012 vom 13. August 2012 E. 4.3.2 mit Hinweisen [nicht publ . in: BGE 138 V 339]) .</w:t>
      </w:r>
    </w:p>
    <w:p>
      <w:r>
        <w:t>Eine leichte re depressive Symptomatik vermag keinen invalidi sierenden psychischen Gesundheitsschaden darzustellen.</w:t>
      </w:r>
    </w:p>
    <w:p>
      <w:r>
        <w:t>Auch vermochte der psychiatrische Gutachter das Vorliegen einer Persönlich keits störung</w:t>
      </w:r>
    </w:p>
    <w:p>
      <w:r>
        <w:t>unter Hinweis auf den unauffälligen Lebenslauf der Beschwerde führerin nachvollziehbar verneinen . Die in sogenannter ICD-10-Z-Kodierung gestellte Diagnose einer Akzentuierung der ängstlich-abhängigen P ersön lich keits züge stellt</w:t>
      </w:r>
    </w:p>
    <w:p>
      <w:r>
        <w:t>rechtsprechungsgemäss keine invaliditätsrechtlich erhebliche Gesundheitsbeeinträchtigung dar (vgl. Bundesgerichtsurteil 9C_ 605/2012 vom 23. Januar 2013 E. 3.3 mit Hinweisen). Dr. B.___ hingegen unterliess es im Bericht vom 2. Juli 2013, eine plausible Begründung für die von ihm gestellte Diagnose einer selbstunsicheren Persönlichkeitss törung (ICD 10 F60.6) anzu geben, weshalb seine Angaben auch diesbezüglich nicht zu überzeugen ver mögen.</w:t>
      </w:r>
    </w:p>
    <w:p>
      <w:r>
        <w:t>Schliesslich erscheint auch die von Dr. B.___ gestellte Diagnose einer post trauma tische n Belastungsstörung (ICD-10 F43.1) als fragwürdig . D er von der Beschwerdeführerin be schriebene</w:t>
      </w:r>
    </w:p>
    <w:p>
      <w:r>
        <w:t>Vorfall am Arbeitsplatz ( offenbar Entde ckung eines bereits vollendeten Einbruchs mit Sachbeschädigung) mag zwar belastend gewesen zu sein, ihm fehlt jedoch die für die Qualifikation als trau matisches Erlebnis in ICD-10 F43.1 geforderte Schwere. Als Auslöser einer Traumati sierung wird ein belastendes Ereignis oder eine Situation kürzerer oder längerer Dauer mit aussergewöhnlicher Bedrohung oder katastrophenartigem Ausmass vorausgesetzt , welche bei fast jedem eine tiefe Verzweiflung hervor rufen würde. Hie zu gehören durch Naturereignisse oder von Menschen verur sachte Katastrophe n , Kampfhandlung en , ein schwerer Unfall oder der Umstand, Zeuge des gewaltsamen Todes anderer oder selbst Opfer von Folterung, Terro rismus, Vergewaltigung oder anderer Verbrechen zu sein ( vgl. dazu Weltge sund heitsorganisation, Internationale Klassifikation psychischer Störungen, ICD-10 Kapitel V [ F ] , Klinis ch-diagnostische Leitlinien, 9. Au flage, Bern 2014, S. 207). Weitere traumatische Erlebnisse lassen sich auch Dr. B.___ s Bericht vom 2. Juli 2013 nicht entnehmen, weshalb das Vorliegen einer posttraumati schen Belastungs störung nicht erstellt ist. 4. 5</w:t>
      </w:r>
    </w:p>
    <w:p>
      <w:r>
        <w:t>Zwar ist der Beschwerdeführerin zuzustimmen, dass es fraglich erscheinen mag, ob die vollzeitliche Ausübung einer leichte n Reinigungstätigkeit angesichts der unbestrittenermassen fortgeschrittenen beidseitigen Pangonarthrose</w:t>
      </w:r>
    </w:p>
    <w:p>
      <w:r>
        <w:t>(vgl. dazu auch Bericht von Dr. med. D.___ , Facharzt für Orthopädische Chirurgie, vom 3. September 2012, Urk. 3/4, sowie Bericht des Chirurgen Dr. C.___</w:t>
      </w:r>
    </w:p>
    <w:p>
      <w:r>
        <w:t>vom 10. Juli 2013, Urk. 3/3) zugemutet werden könnte (Urk. 1 S. 4) . Geeigneter als diese stehend und gehend auszuübende Tätigkeit erscheint eine knieschonende, über wiegend sitzende Tätigkeit . Wie unten darzustellen sein wird, wird sich d iese Anpassung des Anforderungsprofil s bei weite rhin ganztags zumutbarem Pen sum jedoch nicht entscheidend auswirken . 4. 6</w:t>
      </w:r>
    </w:p>
    <w:p>
      <w:r>
        <w:t>Hinsichtlich der geklagten Rückenbeschwerden ist keine Einschränkung der Arbeitsfähigkeit erstellt. Die von Dr. C.___ im Bericht vom 10. Juli 2013 (Urk. 3/3) angegebene Einschränkung der Arbeitsfähigkeit infolge degenerativer Veränderungen an der Lendenwirbelsäule ist nicht weiter begründet und ver mag die von Dr. Y.___ nach Auseinandersetzung mit den geklagten Rückenschmerzen und den Befunden der im Januar 2013 veranlassten Rönt genuntersuchung der Lendenwirbelsäule beziehungsweise Ganzkörper-Skelettszintigraphie (Urk. 8/29 S. 24)</w:t>
      </w:r>
    </w:p>
    <w:p>
      <w:r>
        <w:t>abgegebene Einschätzung nicht in Zweifel zu ziehen . 4. 7</w:t>
      </w:r>
    </w:p>
    <w:p>
      <w:r>
        <w:t>Schliesslich vermögen auch die Angaben von Prof . A.___</w:t>
      </w:r>
    </w:p>
    <w:p>
      <w:r>
        <w:t>in den Berichten vom 1. Juli 2012 (Urk. 8/14) und 29. April 2013 (Urk. 8/43) sowie in den ( unbe gründeten ) Arztzeugnissen vom 16. November 2012, 17. Februar 2013 und 17. Mai 2013 (Urk. 8/40, Urk. 8/43, Urk. 8/45; vgl. auch das als Urk. 10 im Pro zess eingereichte undatierte Arztzeugnis) eine höhere Arbeitsunfähigkeit nicht zu belegen. Prof.</w:t>
      </w:r>
    </w:p>
    <w:p>
      <w:r>
        <w:t>A.___</w:t>
      </w:r>
    </w:p>
    <w:p>
      <w:r>
        <w:t>attes tiert</w:t>
      </w:r>
    </w:p>
    <w:p>
      <w:r>
        <w:t>der Beschwerdeführer in eine nahezu anhaltende Arbeitsunfähigkeit von 100 %, ohne auf die Frage einzugehen, auf welchen (medizinischen) Grundlagen</w:t>
      </w:r>
    </w:p>
    <w:p>
      <w:r>
        <w:t>diese Einschätzung beruhen soll. Vielmehr scheint er den subjektiven Angaben der Beschwerdeführerin von „ anhaltenden “,</w:t>
      </w:r>
    </w:p>
    <w:p>
      <w:r>
        <w:t>„ unerträglichen “ Schmerzen (Urk. 8/14 S. 2) deutlich mehr Gewicht beigemessen zu haben als die Gutachterin Dr. Y.___ . Bei der Würdigung seiner Beurtei lung rechtfertigt es sich sodann , der Erfahrungstatsache Rechnung tragen, dass behandelnde Ärzte mitunter im Hinblick auf ihre auftragsrechtliche Vertrau ensstellung in Zweifelsfällen eher zu Gunsten ihrer Patientinnen und Patienten aussagen (BGE 125 V 351 E. 3b/cc). Auch Prof.</w:t>
      </w:r>
    </w:p>
    <w:p>
      <w:r>
        <w:t>A.___ s</w:t>
      </w:r>
    </w:p>
    <w:p>
      <w:r>
        <w:t>Intervention bei der Beschwerdegegnerin nach Erlass der rentenablehnenden Verfügung (Urk. 8/50) zeugt von einer über die ärztliche Behandlung hinausgehende Wahrnehmung der Interessen der</w:t>
      </w:r>
    </w:p>
    <w:p>
      <w:r>
        <w:t>im damaligen Zeitpunkt bereits rechtlich vertretenen</w:t>
      </w:r>
    </w:p>
    <w:p>
      <w:r>
        <w:t>Beschwerdeführerin. 4. 8</w:t>
      </w:r>
    </w:p>
    <w:p>
      <w:r>
        <w:rPr>
          <w:b/>
        </w:rPr>
        <w:t>E. 7</w:t>
      </w:r>
    </w:p>
    <w:p>
      <w:r>
        <w:t>Abs. 2 ATSG).</w:t>
      </w:r>
    </w:p>
    <w:p>
      <w:r>
        <w:t>Beeinträchtigungen der psychischen Gesundheit können in gleicher Weise wie körperliche Gesundheitsschäden eine Invalidität im Sinne von Art. 4 Abs. 1 IVG in Verbindung mit Art.</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11</w:t>
      </w:r>
    </w:p>
    <w:p>
      <w:r>
        <w:t>). 3. 3.1</w:t>
      </w:r>
    </w:p>
    <w:p>
      <w:r>
        <w:t>D ie umstrittene bidisziplinäre</w:t>
      </w:r>
    </w:p>
    <w:p>
      <w:r>
        <w:t>Expertise</w:t>
      </w:r>
    </w:p>
    <w:p>
      <w:r>
        <w:t>umfasst das</w:t>
      </w:r>
    </w:p>
    <w:p>
      <w:r>
        <w:t>internistisch-rheumatologi sche Gutachten von Dr. med. und Dr. sc. nat. Y.___ , Fachärztin für Innere Medizin, spez. Rheumaerkrankungen, vom 8. Februar 2013 (Urk. 8/29) sowie das</w:t>
      </w:r>
    </w:p>
    <w:p>
      <w:r>
        <w:t>psychiatrische Gutachten von Dr. med. Z.___ , Facharzt für Psychiatrie und Psychotherapie, vom 18. Februar 2013 mit interdis ziplinärer Zusammenfassung</w:t>
      </w:r>
    </w:p>
    <w:p>
      <w:r>
        <w:t>(Urk. 8/31) .</w:t>
      </w:r>
    </w:p>
    <w:p>
      <w:r>
        <w:t>Dr. Y.___</w:t>
      </w:r>
    </w:p>
    <w:p>
      <w:r>
        <w:t>stellte folgende Diagnose</w:t>
      </w:r>
    </w:p>
    <w:p>
      <w:r>
        <w:t>m it Auswirkung auf die Arbeitsfähigkeit (Urk. 8/29</w:t>
      </w:r>
    </w:p>
    <w:p>
      <w:r>
        <w:t>S. 23) : - Knieschmerzen beidseits bei - rechts: aktivierter medial betonter Pangonarthrose - links : kongenitaler patella</w:t>
      </w:r>
    </w:p>
    <w:p>
      <w:r>
        <w:t>bipartita und Pangonarthrose und aktivierte r Retropatellar-Arthrose (Röntgen und Szintigraphie 01/2013)</w:t>
      </w:r>
    </w:p>
    <w:p>
      <w:r>
        <w:t>Keine Ausw irkung auf die Arbeitsfähigkeit mass sie dagegen folgenden Diagno sen bei (S. 23): - Ausgedehnte chronische Schmerzen - Adipositas Grad II - Vitamin - D-Mangel (21 nmol /l) - Subklinische Hypothyreose (Erstdiagnose 05/2009) - Hypercholesterinämie (6 mmol/l)</w:t>
      </w:r>
    </w:p>
    <w:p>
      <w:r>
        <w:t>Weiter führte die Gutachterin aus, die Beschwerdeführerin habe über allseitige Schmerzen , Kraftlosigkeit und Anschwellen der Arme geklagt (S. 29). In der kli nischen Untersuchung sei die Adipositas Grad II der wesentlichste Befund gewesen . Wegen kraftvoller Gegenspannung habe die Beweglichkeit der Len denwirbelsäule nicht geprüft werden können . Brust- und Halswirbelsäule sowie alle grossen peripheren Gelenke, insbesondere auch beide Knie, seien normal beweglich. Die Beschwerdeführerin nehme bei der Untersuchung spontan den Langsitz ein. Damit könne eine wesentliche lumbale neurale Kompression aus geschlossen werden. Radikuläre Zeichen seien nicht vorhanden. Nirgends seien Synovitiden oder Gelenksergüsse sichtbar oder palpabel. In der Dolorimetrie seien sämtliche 18 Tender Points wie auch alle acht Kontrollpunkte</w:t>
      </w:r>
    </w:p>
    <w:p>
      <w:r>
        <w:t>patholo gisch , was auf eine Schmerzausweitung hinweise . Da die Mehrheit der Kontroll punkte pathologisch sei, könne keine Fibromyalgie diagnostiziert werden. Die im Januar 2013 durchgeführten Röntgenuntersuchungen beider Knie (S. 36) zeigten die oben beschriebenen Befunde. Die Röntgenuntersuchung der Len denwirbelsäule (S. 31) zeige eine mittelgradige Osteochondrose L2/L 3. Diese Osteochondrose sei szintigraphisch nicht mehr aktiv. Daher handle es sich um einen nicht gravierenden Befund und es sei kein Lumbovertebralsyndrom</w:t>
      </w:r>
    </w:p>
    <w:p>
      <w:r>
        <w:t>zu diagnostizier en . Die im Januar 2013 aufgenommene Ganzkörper-Skelettszinti graphie</w:t>
      </w:r>
    </w:p>
    <w:p>
      <w:r>
        <w:t>(S. 30) zeige ausser in beiden K nien keine wesentlichen vermehrten Aktivitäten, insbesondere keine Arthritiden. Aufgrund der klinischen und bild gebenden Befunde sowie der Laborresultate könne eine entzündliche rheumati sche Erkrankung ausgeschlossen werden. Bei der Beschwerdeführerin bestünden degenerative Veränderungen beider Knie, die die Arbeitsfähigkeit einschränkten. Die vorhandenen Befunde erklärten jedoch das Ausmass der Beschwerden nicht. Diese seien im Rahmen von ausgedehnten Schmerzen zu interpretieren. Mus kelschmerzen könnten ein Symptom des Vitamin-D-Mangels sein , welcher durch Substitution in der Regel gut behoben werden könne (S. 24).</w:t>
      </w:r>
    </w:p>
    <w:p>
      <w:r>
        <w:t>Beim Ausziehen der Socken habe die Beschwerdeführerin spontan den Langsitz auf der Untersuchungsliege ein genommen . Diskrepant dazu sei, dass sie unmit telbar danach beim Prüfen des Lasègues rechts bereits bei 30° und links bei 25° starke Schmerzen geäussert und keine Fortsetzung dieser Untersuchung zuge lassen habe. Da kein reflektorischer Bewegungswiderstand feststellbar gewesen sei, handle es sich keinesfalls um einen pathologischen Lasègue , sondern am ehesten um eine Verdeutlichungstendenz. Es seien zahlreiche Diskrepanzen bei der Beweglichkeit in der direkten Untersuchung und unter Ablenkung vorhan den gewesen. Sogar der Gang habe sich normalisiert, wenn die Beschwerde führerin abgelenkt gewesen sei. Auch bei der Untersuchung der Handkraft hät ten sich auf eine Selbstlimitierung hindeutende Diskrepanzen ergeben (S. 25).</w:t>
      </w:r>
    </w:p>
    <w:p>
      <w:r>
        <w:t>Die Beschwerdeführerin könne leichte Reinigungsarbeiten ganztags ausführen. Diesbezüglich sei sie nie langfristig arbeitsunfähig gewesen. Infolge des Knielei dens könne sie seit dem Bericht von Prof. Dr. med. A.___ , Facharzt für Anästhesiologie, vom 25. April 2012 ( Urk. 8/7 S. 1) schwere Reinigungsarbeiten mit Hantieren von Lasten über 10 k g nicht mehr ausüben (S. 26). 3.2</w:t>
      </w:r>
    </w:p>
    <w:p>
      <w:r>
        <w:t>Im p sychiatri schen Gutachten von Dr. Z.___ vom 18. Februar 2013 (Urk. 8/31) wurden folgende Diagnosen ohne Auswirkung auf die Arbeitsfähigkeit gestellt (S. 6 ) : - Generalisierte Angststörung (ICD-10 F41.1) - Akzentuierung der ängstlich-abhängigen Persönlichkeitszüge (ICD-10 Z73.1)</w:t>
      </w:r>
    </w:p>
    <w:p>
      <w:r>
        <w:t>Laut dem Gutachten leide die Beschwerdeführerin seit etwa sechs Jahren unter gesundheitlichen Problemen. Sie habe damals allein ein en Kindergarten gerei nigt. Eines Morgens sei s ie an den Arbeitsplatz gekommen und habe gemerkt, dass jemand ins Gebäude eingedrungen sei und alle Wände mit Farbe ver schmiert habe. Sie habe grosse Angst bekommen und ihren Chef informiert, der die Polizei kontaktiert habe. Sie habe im Gebäude niemanden gesehen ;</w:t>
      </w:r>
    </w:p>
    <w:p>
      <w:r>
        <w:t>s either habe sie aber immer Angst. Sie sei auch vergesslicher geworden und habe nicht mehr gut schlafen können (S. 3 f.).</w:t>
      </w:r>
    </w:p>
    <w:p>
      <w:r>
        <w:t>Während der Untersuchung habe sich die Beschwerdeführerin auf den Gesprächs inhalt konzentrieren können und insbesondere ihre Beschwerden fliessend und genau geschildert, was auf unauffällige mnestische Funktionen hindeute. Im formalen Denken sei sie geordnet gewesen, wenngleich stark auf die eigenen Sorgen, Befürchtungen und Unfähigkeiten</w:t>
      </w:r>
    </w:p>
    <w:p>
      <w:r>
        <w:t>eingeengt. Inhaltlich hätten sich keine Hinweise auf Wahnideen, Halluzinationen oder Ich-Störungen ergeben. Im Affekt sei die Beschwerdeführerin vordergründig stark verängstigt, innerlich unruhig und zittrig gewesen. Die affektive Schwingungsfähigkeit sei reduziert, affektiv sei die Beschwerdeführerin aber modulierbar gewesen. Ein affektiver Rapport sei gut herstellbar gewesen. Im Antrieb sei die Beschwerde führerin unauffällig, motorisch wenig lebhaft gewesen. Es hätten sich keine Hinweise auf Selbst- ode r Fremdgefährdung ergeben (S. 5 ).</w:t>
      </w:r>
    </w:p>
    <w:p>
      <w:r>
        <w:t>Weiter führte</w:t>
      </w:r>
    </w:p>
    <w:p>
      <w:r>
        <w:t>Dr. Z.___</w:t>
      </w:r>
    </w:p>
    <w:p>
      <w:r>
        <w:t>aus , bei der Beschwerdeführerin bestünden keine Hin weise auf eine genetische Vulnerabilität oder Persönlichkeitsfaktoren für die Entwicklung einer psychiatrischen Erkrankung. Die Kindheit sei ohne gra vierende traumatische Ereignisse verlaufen. Damit ergäben sich keine Hinweise auf die Bildung einer Persönlichkeitsstörung. Die Beschwerdeführerin habe im Heimatland die Grundausbildung abgeschlossen, womit sowohl eine Intelli genzminderung als auch Verhaltensstörungen oder sonstige psychische Prob leme mit Krankheitswert in der Kindheit oder Pubertät ausgeschlossen würden. Die Beschwerdeführerin habe weiter 19-jährig geheiratet und eine eigene Fami lie gegründet. Sie sei seitdem über Jahre den sozialen Anforderungen ohne Probleme gewachsen gewesen. Sie habe jahrelang eine konstante Arbeits leistung erbracht und konstante zwischenmenschliche Beziehungen gepflegt. Anhaltende Störungen der Impuls- oder Affektkontrolle seien weder anamnes tisch erhoben worden noch aktenmässig dokumentiert . D amit könnten prämor bide psychische Probleme mit Krankheitswert inklusive eine Persönlichkeits störung auch im Erwachsenenalter klar ausgeschlossen werden. Aufgrund der anamnestischen Angabe leide die Beschwerdeführerin seit sechs bis sieben Jahren an einer generalisierten Angststörung. Trotzdem habe sie weiterhin über Jahre eine konstante Arbeitsleistung erbracht .</w:t>
      </w:r>
    </w:p>
    <w:p>
      <w:r>
        <w:t>D amit könne sozialmedizinisch von einer uneingeschränkten Arbeitsfähigkeit trotz gestellter Diagnose einer generalisierten Angststörung ausgegangen werden. Abgesehen von subjektiven Konzentrationsstörungen habe die Beschwerdeführerin während der Exploration keine weiteren Einschränkungen der psychokognitiven Funktionen aufgewiesen. A us psychiatrischer Sicht könne ihr somit weiterhin keine Arbeitsunfähigkeit attestiert werden. Nach dem Verlust einer sinnvol len Tagesstruktur aufgrund der s chmerzbedingten Vermeidungshaltung sei es zu einer erheblichen Dekondi tionierung in F orm von v erminderter Psychomotorik und körperlicher Er schöpfung bei fehlenden Antriebsstörungen gek ommen. Deswegen sollten die etablierten therapeutischen Massnahmen zur Erhaltung der vollen Arbeitsfähig keit mit regelmässigen körperlichen Aktivitäten und gezielter Entspannung ergänzt werden (S. 6). Abschliessend hielt Dr. Z.___</w:t>
      </w:r>
    </w:p>
    <w:p>
      <w:r>
        <w:t>dafür, die Beschwerde führerin sei aus psychiatrischer Sicht nie über längere Zeit arbeitsunfähig gewesen (S. 7).</w:t>
      </w:r>
    </w:p>
    <w:p>
      <w:r>
        <w:t>In der interdis ziplinären Zusammenfassung kamen Dr. Z.___</w:t>
      </w:r>
    </w:p>
    <w:p>
      <w:r>
        <w:t>und Dr. Y.___ zum Schluss, dass die Beschwerdeführerin aus psychiatrischer Sicht nie über längere Zeit arbeitsunfähig gewesen sei. A us rheumatologischer Sicht könne sie die nicht adaptierte n Tätigkeiten am letzten Arbeitsplatz seit April 2012 nicht mehr ausüben. Eine dem Leiden angepasste Tätigkeit ohne Heben oder Tragen von Lasten über 10 k g s owie leichte Reinigungsarbeiten sei en dagegen ganztags zumutbar (S. 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