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IV.2013.00627 vom 28. Januar 2015</w:t>
      </w:r>
    </w:p>
    <w:p>
      <w:r>
        <w:t>ZH Sozialversicherungsgericht, 2015-01-28, DE</w:t>
      </w:r>
    </w:p>
    <w:p>
      <w:r>
        <w:rPr>
          <w:b/>
        </w:rPr>
        <w:t xml:space="preserve">Quelle: </w:t>
      </w:r>
      <w:r>
        <w:t>https://mcp.opencaselaw.ch/entscheid/zh_sozialversicherungsgericht_IV.2013.00627</w:t>
      </w:r>
    </w:p>
    <w:p>
      <w:r>
        <w:t>FR: ZH_SOZIALVERSICHERUNGSGERICHT IV.2013.00627 du 28 janvier 2015</w:t>
      </w:r>
    </w:p>
    <w:p>
      <w:r>
        <w:t>IT: ZH_SOZIALVERSICHERUNGSGERICHT IV.2013.00627 del 28 gennaio 2015</w:t>
      </w:r>
    </w:p>
    <w:p>
      <w:pPr>
        <w:pStyle w:val="Heading2"/>
      </w:pPr>
      <w:r>
        <w:t>Erwägungen</w:t>
      </w:r>
    </w:p>
    <w:p>
      <w:r>
        <w:rPr>
          <w:b/>
        </w:rPr>
        <w:t>E. 1</w:t>
      </w:r>
    </w:p>
    <w:p>
      <w:r>
        <w:t>Der 1963 geborene X.___ , zuletzt seit</w:t>
      </w:r>
    </w:p>
    <w:p>
      <w:r>
        <w:t>1. Oktober 1998 mit einem Pensum</w:t>
      </w:r>
    </w:p>
    <w:p>
      <w:r>
        <w:t>von 100 % als Kranführer und Maschinist bei der Y.___ und nebenberuf lich</w:t>
      </w:r>
    </w:p>
    <w:p>
      <w:r>
        <w:t>als Raumpfleger bei der Z.___</w:t>
      </w:r>
    </w:p>
    <w:p>
      <w:r>
        <w:t>erwerbs tätig gewesen, meldete sich am 1. Juli 2009 unter Hinweis auf Kopfschmerzen und Schwindel aufgrund eines am 29. Januar 2009 erlittenen</w:t>
      </w:r>
    </w:p>
    <w:p>
      <w:r>
        <w:t>Sturz es</w:t>
      </w:r>
    </w:p>
    <w:p>
      <w:r>
        <w:t>in eine Baugrube bei der Invali den versicherung zum Leistungsbezug an (Urk. 11/2).</w:t>
      </w:r>
    </w:p>
    <w:p>
      <w:r>
        <w:t>Die Sozialversiche rungsanstalt des Kantons Zürich, IV-Stelle, holte Auskünfte der Arbeitg eber in nen (Urk. 11/8, Urk. 11/10 ) und</w:t>
      </w:r>
    </w:p>
    <w:p>
      <w:r>
        <w:t>Berichte der behandelnden Ärzte (Urk. 11/15, Urk. 11/17, Urk. 11/28, Urk. 11/37) ein und zog nebst einem Auszug aus dem individuellen Konto (IK) des Versicherten (Urk. 11/9) auch</w:t>
      </w:r>
    </w:p>
    <w:p>
      <w:r>
        <w:t>die Akten von Un fall- (Urk. 11/13-14, Urk. 11/16) und K rankentaggeldversicherer (Urk. 11/38) bei , letztere bein hal tend das ps ychiatrische Assessment des A.___ vom 18. Februar 2010 (Urk. 11/38/6-11 ) . Zusätzlich</w:t>
      </w:r>
    </w:p>
    <w:p>
      <w:r>
        <w:t>gab sie bei der Medizinischen Abklärungsstelle (MEDAS) B.___</w:t>
      </w:r>
    </w:p>
    <w:p>
      <w:r>
        <w:t>ein polydisziplinäres Gutachten in Auftrag , welches am 26. Oktober 20 11 (Urk. 11/49/2-21) erstattet wurde. Nach durchgeführtem</w:t>
      </w:r>
    </w:p>
    <w:p>
      <w:r>
        <w:t>Vor bescheidverfahren ( Urk. 11/68 , Urk. 11/75) verneinte die IV-Stelle mit Ver fügung vom 31. Mai 2013 (Urk. 2) einen Rentenanspruch des Versicherten ge stützt au f einen Invaliditätsgrad von 25 %.</w:t>
      </w:r>
    </w:p>
    <w:p>
      <w:r>
        <w:rPr>
          <w:b/>
        </w:rPr>
        <w:t>E. 1.1</w:t>
      </w:r>
    </w:p>
    <w:p>
      <w:r>
        <w:t>Invalidität ist die voraussichtlich bleibende oder längere Zeit dauernde ganze oder tei lweise Erwerbsunfähigkeit (Art. 8 Abs. 1 des Bundesgesetzes über den All g emeinen Teil des Sozialversicherung srechts, ATSG ). Die Invalidität kann Folge von Geburtsgebrechen, K rankheit oder Unfall sein (Art. 4 Abs. 1 des Bun desge setzes über die Invalidenversicherung, IVG). Erwerbsunfähigkeit ist der durch Be e inträchtigung der körperlichen, geistigen oder psychischen Gesundheit verur sachte und nach zumutbarer Behandlung und Eingliederung verbleibende ganze oder teilweise Verlust der Erwerbsmöglichkeiten auf dem in Betracht kommen den au sgeglichenen Arbeitsmarkt (Art. 7 Abs. 1 ATSG). Für die Beur teilung des Vorliegens einer Erwerbsunfähigkeit sind ausschliesslich die Folgen der gesund heitlichen Beeinträchtigung zu berücksichtigen. Eine Erwerbsunfä higkeit liegt zudem nur vor, wenn sie aus objektiver Si cht nicht überwindbar ist (Art. 7 Abs. 2 ATSG).</w:t>
      </w:r>
    </w:p>
    <w:p>
      <w:r>
        <w:rPr>
          <w:b/>
        </w:rPr>
        <w:t>E. 1.2</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mindestens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gegen übergestellt werden, worauf sich aus der Einkommensdifferenz der Invaliditäts grad bestimmen lässt (allgemeine Methode des Einkommensver gleichs ; BGE 130 V 343 E. 3.4.2 mit Hinweisen).</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122 V 157 E. 1c). 2.</w:t>
      </w:r>
    </w:p>
    <w:p>
      <w:r>
        <w:rPr>
          <w:b/>
        </w:rPr>
        <w:t>E. 2</w:t>
      </w:r>
    </w:p>
    <w:p>
      <w:r>
        <w:t>es seien weitere medizinische Abklärungen zu tätigen;</w:t>
      </w:r>
    </w:p>
    <w:p>
      <w:r>
        <w:rPr>
          <w:b/>
        </w:rPr>
        <w:t>E. 2.1</w:t>
      </w:r>
    </w:p>
    <w:p>
      <w:r>
        <w:t>Die Beschwerdegegnerin hielt in der angefochtenen Verfügung (Urk. 2) gestützt auf das von ihr eingeholte</w:t>
      </w:r>
    </w:p>
    <w:p>
      <w:r>
        <w:t>B.___ -Gutachten</w:t>
      </w:r>
    </w:p>
    <w:p>
      <w:r>
        <w:t>dafür, sei t dem Unfall vom 29. Ja nua r 2009 sei der Beschwerdeführer in der Ausübung seiner Erwerbstätigkeit beein trächtigt . Jedoch sei ihm e ine behinderungsangepasste, körperlich leichte bis mittel schwere und wechselbelastende Tätigkeit ohne andauernde Kopfsen kung en und hohe Lärmexposition sowie ohne Arbeiten auf Gerüsten und Lei tern zu 100 % zumutbar. Damit erleide er eine invaliditätsbedingte Erwerbsein busse von</w:t>
      </w:r>
    </w:p>
    <w:p>
      <w:r>
        <w:t>25 %, welche keinen Rentenanspruch begründe . An diese r</w:t>
      </w:r>
    </w:p>
    <w:p>
      <w:r>
        <w:t>Einschät zung hielt die</w:t>
      </w:r>
    </w:p>
    <w:p>
      <w:r>
        <w:t>Beschwerdegegnerin im vorliegenden Verfahren unter Hinweis auf ihre Akten fest (Urk. 10).</w:t>
      </w:r>
    </w:p>
    <w:p>
      <w:r>
        <w:rPr>
          <w:b/>
        </w:rPr>
        <w:t>E. 2.2</w:t>
      </w:r>
    </w:p>
    <w:p>
      <w:r>
        <w:t>Demgegenüber stellte sich d er Beschwerdeführer auf den Standpunkt, auf das B.___ - Gutachten könne nicht abgestellt werden. Gestützt auf die vor handenen medizinischen Berichte sei auch für einen Laien ersichtlich, dass er offensicht lich gewichtige Diagnosen und Schmerzen habe, wobei die Probleme sowohl physischer als auch psychischer Natur seien. Nur schon unter Berücksichtigung von einzulegenden beschwerdebedingten Pausen resultiere ein invalidenversi cherungsrechtlich</w:t>
      </w:r>
    </w:p>
    <w:p>
      <w:r>
        <w:t>relevanter Invaliditätsgrad (Urk. 1 S. 4 ff.) . 3.</w:t>
      </w:r>
    </w:p>
    <w:p>
      <w:r>
        <w:rPr>
          <w:b/>
        </w:rPr>
        <w:t>E. 3</w:t>
      </w:r>
    </w:p>
    <w:p>
      <w:r>
        <w:t>es seien die SUVA-Akten beizuziehen;</w:t>
      </w:r>
    </w:p>
    <w:p>
      <w:r>
        <w:rPr>
          <w:b/>
        </w:rPr>
        <w:t>E. 3.1</w:t>
      </w:r>
    </w:p>
    <w:p>
      <w:r>
        <w:t>Die den Beschwerdeführer vom 29. Januar bis 9. Februar 2009 stationär behan delnden Ärzte der Chirurgischen Klinik des Spitals C.___ diagnostizierten im Austrittsbericht (Urk. 11/13/74-75) ein Schädelhirntrauma Grad I nach Sturz aus 5 m Höhe auf lehmigen Untergrund, eine</w:t>
      </w:r>
    </w:p>
    <w:p>
      <w:r>
        <w:t>– vom wegen persistierenden Schwin dels konsiliarisch beigezogenen Dr. med. D.___ , Facharzt für Oto - Rhi no -Laryn gologie, festgestellte –</w:t>
      </w:r>
    </w:p>
    <w:p>
      <w:r>
        <w:t>Contusio</w:t>
      </w:r>
    </w:p>
    <w:p>
      <w:r>
        <w:t>labyrinthi</w:t>
      </w:r>
    </w:p>
    <w:p>
      <w:r>
        <w:t>und eine zirka 5 cm lange Riss quetschwunde links o ccipital . Sie hielten fest, d as initial durchge führte CT Schädel bis Becken habe keine Hinweise auf ossäre Läsionen, frische Blutungen oder Organläsionen ergeben. Sodann sei die bei pulsierenden rechts seitigen Kopf schmerzen zum Ausschluss einer posttraumatischen Läsion ge machte MRI-Auf nahme unauffällig gewesen. Als Prozedere werde eine klin ische Nachbe handlung durch den Hausarzt und eine Vorstell ung in der Sprechstunde von Dr. D.___ in 2-3 Wochen empfohlen. Es bestehe eine Arbeitsunfähigkeit von 100 % vom 29. Januar bis 20. Februar 2009.</w:t>
      </w:r>
    </w:p>
    <w:p>
      <w:r>
        <w:rPr>
          <w:b/>
        </w:rPr>
        <w:t>E. 3.1.9</w:t>
      </w:r>
    </w:p>
    <w:p>
      <w:r>
        <w:t>des Urteils des hiesigen Gerichts vom 5. August 2011). 3. 7</w:t>
      </w:r>
    </w:p>
    <w:p>
      <w:r>
        <w:t>Zuhanden des zuweisenden Hausarztes führte Prof. Dr. med. K.___ , Spezialarzt FMH für Neurologie, im B ericht vom 1. Dezember 2009 ( Urk. 11/17/43-47) be treffend die neurologische- neuroangiologische</w:t>
      </w:r>
    </w:p>
    <w:p>
      <w:r>
        <w:t>Konsiliaruntersuchung vom sel ben Datum aus, die Verhältnisse auf der makrovaskulären Ebene extra- und in trakraniell im Bereich der Hirnbasis würden s ich juvenil präsentieren. Es hätten sich nicht die geringsten Hinweise auf a therosklerotische Veränderungen in den extrakraniellen hirnzuführenden Gefässachsen ergeben. Auch Obstruktionen sel te ner Ursachen bestünden nicht . Die Vertebralisasymmetrie zu Ungunsten von links entspreche einer Anlagevariante ohne Krankheitswert. Die Perfusions ver hältnisse im Bereich der hirnb asisnahen Arterien seien normal.</w:t>
      </w:r>
    </w:p>
    <w:p>
      <w:r>
        <w:t>Sodann hät ten sich keine Anhaltspunkte für eine fun ktionelle Stenosierung einer A. ver te brali s mit Minderperfusion in der A. basilaris in Kopfwendehaltung rechts be zieh ungs weise links respektive in Kopf-Extrem-Retroflexionsstellung ergeben. Prof.</w:t>
      </w:r>
    </w:p>
    <w:p>
      <w:r>
        <w:t>Dr. K.___ befand , die residuelle Symptomatik sei als Unfallfolge zu klassi fizie ren , einerseits im Sinne eine s residuellen</w:t>
      </w:r>
    </w:p>
    <w:p>
      <w:r>
        <w:t>Cervikalsyndroms ( teils mit Aus strah lung in Schulter/Arm links beziehungsweise linksbetont nach bifrontal ) , ander seits als residuelle Commotio cerebri und Contusio</w:t>
      </w:r>
    </w:p>
    <w:p>
      <w:r>
        <w:t>labyrinthi ohne objek tivier bares Korrelat. 3.</w:t>
      </w:r>
    </w:p>
    <w:p>
      <w:r>
        <w:rPr>
          <w:b/>
        </w:rPr>
        <w:t>E. 3.2</w:t>
      </w:r>
    </w:p>
    <w:p>
      <w:r>
        <w:t>).</w:t>
      </w:r>
    </w:p>
    <w:p>
      <w:r>
        <w:t>Sodann</w:t>
      </w:r>
    </w:p>
    <w:p>
      <w:r>
        <w:t>ging</w:t>
      </w:r>
    </w:p>
    <w:p>
      <w:r>
        <w:t>d ie Beschwerdegegnerin im Rahmen der Invaliditätsbemessung implizit davon aus, der Beschwerdeführer könne die langjährig ausgeübte Ne ben erwerbstätigkeit aus gesundheitli chen Gründen nicht mehr ausüben . Ob letz teres zutrifft, erscheint als fraglich, kann letztlich jedoch offenbleiben, da die Berücksichtigung des Neben erwerbs (auch) bei der Ermittlung des Inv aliden ein kommens</w:t>
      </w:r>
    </w:p>
    <w:p>
      <w:r>
        <w:t>zu einem für den Beschwerdeführer un günstigeren Resultat – mithin zu einem tieferen Invaliditätsgrad – führte. 6.</w:t>
      </w:r>
    </w:p>
    <w:p>
      <w:r>
        <w:t>Folglich erweist sich die einen Rentenanspruch verneinende Verfügung der Be schwerdegegnerin</w:t>
      </w:r>
    </w:p>
    <w:p>
      <w:r>
        <w:t>vom 31. Mai 2013 (Urk. 2) als rechtens, was zur Abweisung der Beschwerde führt. 7 .</w:t>
      </w:r>
    </w:p>
    <w:p>
      <w:r>
        <w:t>7 .1</w:t>
      </w:r>
    </w:p>
    <w:p>
      <w:r>
        <w:t>Mit seiner Beschwerde vom 3. Juli 2013 (Urk. 1 S. 2 und S. 3 Ziff. 6) beantragte der Beschwerdeführer, ihm sei die unentgeltliche Prozessführung zu bewilligen und in der Person von Rechtsanwalt Guy Reich, Zürich, ein unentgeltlicher Rechtsvertreter für das B eschwerdeverfahren zu bestellen . 7 .2</w:t>
      </w:r>
    </w:p>
    <w:p>
      <w:r>
        <w:t>Die Voraussetzungen für die Bewilligung der unentgeltlichen Rechtspflege ge mäss § 16 Abs. 1 und 2 des Gesetzes über das Sozialversicherungsgericht ( GSVGer ) sind vorliegend erfüllt (vgl. Urk. 8 S. 1 ,</w:t>
      </w:r>
    </w:p>
    <w:p>
      <w:r>
        <w:t>Urk. 15 ), weshalb dem Gesuch des Beschwerdeführers zu entsprechen ist. Der Beschwerdeführer wird auf § 16 Abs. 4 GSVGer hingewiesen, wonach er zur Nachzahlung der ihm erlassenen Gerichtskosten und der Kosten seiner Rechtsvertretung verpflichtet ist, sobald er dazu in der Lage ist. 7 .3</w:t>
      </w:r>
    </w:p>
    <w:p>
      <w:r>
        <w:t>Der von Rechtsanwalt Guy Reich mit Eingabe vom 8. Dezember 2014 (Urk. 14) geltend gemachte Aufwand von 15 Stunden und 54 Minuten sowie Barauslagen in der Höhe von Fr. 287.-- ( zuzüglich Mehrwertsteuer; Urk. 13a+b) ist der Be deutung der Streitsache und der Schwierigkeit des Prozesses nicht angemessen. Aus der eingereichten Leistungs übersicht (Urk. 13b) geht denn auch hervor, dass der in Rechnung gestellte Aufwand grossmehrheitlich vor de r Anhebung des vorliegenden Gerichtsverfahrens angefallen ist und demzufolge nicht vergütet werden kann . Im Zusammenhang mit dem vorliegenden Prozess stehen in der</w:t>
      </w:r>
    </w:p>
    <w:p>
      <w:r>
        <w:t>Leistungsübersicht (Urk. 13b) ( höchstens ) die Positionen ab dem 3. Juni 2013 , als die angefochtene Verfügung (Urk. 2) in Empfang genommen wurde</w:t>
      </w:r>
    </w:p>
    <w:p>
      <w:r>
        <w:t>(Urk. 3/3). Hier aus ergibt sich ein Aufwand von 6 Stunden und 36 Minuten so wie Bar aus lagen in der Höhe von Fr. 92.-- , sodass</w:t>
      </w:r>
    </w:p>
    <w:p>
      <w:r>
        <w:t>die Entschädigung des un entgeltlichen Rechtsvertreters bei Anwendung des gerichtsüblichen Stunden ansatzes von Fr. 200.-- (zuzüglich Mehrwertsteuer) auf Fr. 1'525.-- (inklusive Barauslagen und Mehrwertsteuer) festzusetzen ist . 7 .4</w:t>
      </w:r>
    </w:p>
    <w:p>
      <w:r>
        <w:t>Die G erichtskosten im Sinne von Art. 69 Abs. 1 bis</w:t>
      </w:r>
    </w:p>
    <w:p>
      <w:r>
        <w:t>IVG sind ermessensweise auf Fr. 8 00.-- festzusetzen und entsprechend dem Ausgang des Verfahrens dem un terliegenden Beschwerdeführer aufzuerlegen, jedoch zufolge Gewährung der un entgeltlichen Prozessführung einstweilen auf die Gerichtskasse zu nehmen. Das Gericht beschliesst: In Bewilligung des Gesuches vom 3. Juli 2013 wird dem Beschwerdeführer die unent geltliche Prozessf ührung gewährt und Rechtsanwalt Guy Reich , Zürich, als unentgelt liche r Rechtsvertreter für das vorliegende Verfahren bestellt, und erkennt sodann :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Guy Reich, Zürich, wird mit Fr. 1'525 .-- (inkl. Barauslagen und MWSt ) aus der Gerichtskasse ent schädigt. Der Beschwerdeführer wird auf die Nachzahlungspflicht gemäss § 16 Abs. 4 GSVGer hingewiesen. 4.</w:t>
      </w:r>
    </w:p>
    <w:p>
      <w:r>
        <w:t>Zustellung gegen Empfangsschein an: - Rechtsanwalt Guy Reich - Sozialversicherungsanstalt des Kantons Zürich, IV-Stelle , unter Beilage des Doppels von Urk. 7 und einer Kopie von Urk. 9/4-6 -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r>
        <w:rPr>
          <w:b/>
        </w:rPr>
        <w:t>E. 4</w:t>
      </w:r>
    </w:p>
    <w:p>
      <w:r>
        <w:t>dem Beschwerdeführer sei Unentgeltlichkeit des Verfahrens sowie ein unentgeltlicher Rechtsvertreter zuzusprechen bzw. beizugeben, unter Kosten und Entschädigungsfolgen zu Lasten der Beschwerde geg nerin ." Mit Eingabe vom 10. September 2013 (Urk. 7) reichte X.___</w:t>
      </w:r>
    </w:p>
    <w:p>
      <w:r>
        <w:t>weitere medi zinische Unterlagen zu den Akten (Urk. 9/4-6) . Tags darauf schloss die IV-Stelle auf Abweisung der Beschwerde ( Beschwerdeantwort , Urk. 10), was dem Be schwer deführer am 18. September 2013 (Urk. 12) zur Kenntnis gebracht wurde. 3.</w:t>
      </w:r>
    </w:p>
    <w:p>
      <w:r>
        <w:t>Mit Verfügung vom 4. Dezember 2009, bestätigt durch Einspracheentscheid vom 12. April 2010, stellte</w:t>
      </w:r>
    </w:p>
    <w:p>
      <w:r>
        <w:t>die Schweizerische Unfallversicherungsanstalt (SUVA)</w:t>
      </w:r>
    </w:p>
    <w:p>
      <w:r>
        <w:t>als für das Ereignis vom 29. Januar 2009</w:t>
      </w:r>
    </w:p>
    <w:p>
      <w:r>
        <w:t>zuständiger Unfallversicherer die</w:t>
      </w:r>
    </w:p>
    <w:p>
      <w:r>
        <w:t>Hei lbe handlungs - und Taggeldleistungen per 1. Januar 2010 ein und ver neinte einen An spruch auf weitere Geldleistungen in Form einer Invalidenrente und/oder einer Integritätsentschädigung . Die dagegen erhobene Beschwerde</w:t>
      </w:r>
    </w:p>
    <w:p>
      <w:r>
        <w:t>wurde mit un angefochten gebliebenem Urteil des hiesigen Gericht s</w:t>
      </w:r>
    </w:p>
    <w:p>
      <w:r>
        <w:t>vom 5. August 2011 abgewiesen (Prozess UV.2010.00164) . Das Gericht zieht in Erwägung: 1.</w:t>
      </w:r>
    </w:p>
    <w:p>
      <w:r>
        <w:rPr>
          <w:b/>
        </w:rPr>
        <w:t>E. 4.1</w:t>
      </w:r>
    </w:p>
    <w:p>
      <w:r>
        <w:t>Das</w:t>
      </w:r>
    </w:p>
    <w:p>
      <w:r>
        <w:t>Gutachten des B.___</w:t>
      </w:r>
    </w:p>
    <w:p>
      <w:r>
        <w:t>vom 26. Oktober 2011 (E. 3.13) entspricht den praxisgemässen Anforderungen an eine beweiskräftige medizinische Entschei dungsgrundlage (E. 1.4). Es berücksichtigt die relevanten medizinischen Vorak ten</w:t>
      </w:r>
    </w:p>
    <w:p>
      <w:r>
        <w:t>(S. 2 ff.) ebenso wie die geklagten Beschwerden (S. 5 f., S. 7 ff., S. 12 ff.) und be ruht auf eingehenden fachärztlichen – mithin allgemeininternistischen (S. 6 f.), psychiatrischen (S. 7 ff.) und neurologischen (S. 12 ff.) – Untersuchun gen, welche im Beisein eines Dolmetschers stattfanden. Sodann beantwortet es die Frage</w:t>
      </w:r>
    </w:p>
    <w:p>
      <w:r>
        <w:t>nach den vorhandenen gesundheitlichen Beeinträchtigungen und de ren Auswir kungen auf die Arbeitsfähigkeit umfassend (S. 18 f.), wobei die ge zo genen Schluss folgerungen nachvollziehbar begründet und in sich schlüssig sind . An hand der Aktenlage ergeben sich keine Anhaltspunkte dafür, dass die Sach ver ständigen entscheid wesentliche Tatsachen nicht berücksichtigt hätten oder nicht lege artis vorgegangen wären. Demzufolge kann für die Entscheid findung auf die Expertise abgestellt werden.</w:t>
      </w:r>
    </w:p>
    <w:p>
      <w:r>
        <w:rPr>
          <w:b/>
        </w:rPr>
        <w:t>E. 4.2</w:t>
      </w:r>
    </w:p>
    <w:p>
      <w:r>
        <w:t>5</w:t>
      </w:r>
    </w:p>
    <w:p>
      <w:r>
        <w:t>Was die retrospektive Arbeitsfähigkeitseinschätzung der Sachverständigen des B.___</w:t>
      </w:r>
    </w:p>
    <w:p>
      <w:r>
        <w:t>b e trifft , ist in Erinnerung zu rufen, dass im Sozialversicherungsrecht grundsätzlich kein voller Beweis verlangt wird, sondern der Beweisgrad der überwiegenden Wah rscheinlichkeit massgebend ist (BGE 138 V 218 E. 6 ). Folg lich tut es der Aussagekraft des B.___ -Gutachtens keinen Abbruch, dass sich die Sachverständigen nicht im Stande sahen, aufgrund der ihnen vorliegenden Ak ten die frühere Arbeitsfähigkeit "mit Sicherheit" zu beurteilen. Objektiv fassbare Gesichtspunkte, welche konkrete Zweifel an der rückblickenden Beurteilung der Arbeitsfähigkeit der Sachverständigen des B.___</w:t>
      </w:r>
    </w:p>
    <w:p>
      <w:r>
        <w:t>auslösen würden und da rauf hindeuteten, dass nach Ablauf der einjährigen Wartezeit per 28. Januar 2010 eine rentenbegründende Arbeits- respektive Erwerbsunfähigkeit (E. 1.2) vor ge legen hätte, sind nicht aktenkundig und w u rden vom Beschwerdeführer</w:t>
      </w:r>
    </w:p>
    <w:p>
      <w:r>
        <w:t>auch nicht substanziiert</w:t>
      </w:r>
    </w:p>
    <w:p>
      <w:r>
        <w:t>ins Feld geführt . Ferner ist auch eine relevante Ver schlech te rung des beruflichen Leistungsvermögens seit der Exploration im B.___ vom</w:t>
      </w:r>
    </w:p>
    <w:p>
      <w:r>
        <w:t>26./27. September 2011 bis zum massgebenden Zeitpunkt des Verfü gungs er lasse s am 31. Mai 2013 (vgl. BGE 132 V 215 E. 3.1.1 S. 320) nicht er stellt.</w:t>
      </w:r>
    </w:p>
    <w:p>
      <w:r>
        <w:rPr>
          <w:b/>
        </w:rPr>
        <w:t>E. 4.2.1</w:t>
      </w:r>
    </w:p>
    <w:p>
      <w:r>
        <w:t>Die vom Beschwerdeführer in der Beschwerdeschrift ( Urk. 1 S. 4 ff.) unter Hin weis auf seinen Einwand vom 1. Februar 2013 (Urk. 11/75) am B.___ -Gutachten</w:t>
      </w:r>
    </w:p>
    <w:p>
      <w:r>
        <w:t>geübte Kritik ist nicht stichhaltig .</w:t>
      </w:r>
    </w:p>
    <w:p>
      <w:r>
        <w:rPr>
          <w:b/>
        </w:rPr>
        <w:t>E. 4.2.2</w:t>
      </w:r>
    </w:p>
    <w:p>
      <w:r>
        <w:t>Soweit er</w:t>
      </w:r>
    </w:p>
    <w:p>
      <w:r>
        <w:t>einwandte , die Untersuchungen durch die B.___ - Gutachter seien mit je zirka 15 Minuten jeweils von nur kurzer Dauer</w:t>
      </w:r>
    </w:p>
    <w:p>
      <w:r>
        <w:t>gewesen</w:t>
      </w:r>
    </w:p>
    <w:p>
      <w:r>
        <w:t>(Urk. 1 S. 4 f. Ziff. 13-16 ; vgl. auch Urk. 11/85 ) , ist dem entgegenzuhalten, dass es praxisgemäss für den Aussagegehalt eines medizinischen Gutachtens nicht auf die Dauer der Un tersuchung ankommt. Zwar muss der zu betreibende zeitliche Aufwand der Fra gestellung und der zu beurteilenden Pathologie angeme ssen sein. Z uvorderst hängt der Aussagegehalt einer Expertise aber davon ab, ob sie inhaltlich voll ständig und im Ergebnis schlüssig ist (Urteil des Bundesgerichts 8C_662/20</w:t>
      </w:r>
    </w:p>
    <w:p>
      <w:r>
        <w:rPr>
          <w:b/>
        </w:rPr>
        <w:t>E. 4.2.4</w:t>
      </w:r>
    </w:p>
    <w:p>
      <w:r>
        <w:t>Sodann</w:t>
      </w:r>
    </w:p>
    <w:p>
      <w:r>
        <w:t>vermögen die Ausführungen des Beschwerdeführers auch den psy chiat rischen Teil des B.___ -Gutachtens nicht zu entkräften. Was das Assessment des A.___ vom 18. Februar 2010 (E. 3.10) betrifft , übersah er (Urk. 1 S. 3 f. Ziff. 8-10) , dass dieses</w:t>
      </w:r>
    </w:p>
    <w:p>
      <w:r>
        <w:t>längst (vgl. Urk. 11/38/1)</w:t>
      </w:r>
    </w:p>
    <w:p>
      <w:r>
        <w:t>bei den Akten der Be schwerdegegne rin</w:t>
      </w:r>
    </w:p>
    <w:p>
      <w:r>
        <w:t>liegt und im B.___ -Gutachten</w:t>
      </w:r>
    </w:p>
    <w:p>
      <w:r>
        <w:t>(S. 11) von Dr. O.___ dis kutiert wurde . Dabei wies</w:t>
      </w:r>
    </w:p>
    <w:p>
      <w:r>
        <w:t>die psychiatrische Gutachterin im Einklang mit ihren initialen Fest stell ungen darauf hin , dass im Rahmen der – ohne Dolmetscher erfolgten – " Kurz untersuchung " vom 17. Februar 2010 keine klare psychiatri sche Diagno sestell ung möglich gewesen sei .</w:t>
      </w:r>
    </w:p>
    <w:p>
      <w:r>
        <w:t>Immerhin zog Dr. O.___ be reits damals eine Beschwerdeausweitung in Betracht, welche sie später im Rah men des B.___ -Gut achtens (S. 10) bestätigte. Vor diesem Hintergrund</w:t>
      </w:r>
    </w:p>
    <w:p>
      <w:r>
        <w:t>ist der im Assessment des A.___</w:t>
      </w:r>
    </w:p>
    <w:p>
      <w:r>
        <w:t>attestierten Arbeitsunfähigkeit nichts abzugewinnen, zumal sich Dr. O.___</w:t>
      </w:r>
    </w:p>
    <w:p>
      <w:r>
        <w:t>bereits damals für eine polydisziplinäre Begutach tung aussprach .</w:t>
      </w:r>
    </w:p>
    <w:p>
      <w:r>
        <w:t>Auch den übrigen psychiatrischen Berichten , in welchen ausnahmslos keine Aus einandersetzung mit dem B.___ -Gutachten erfolgte,</w:t>
      </w:r>
    </w:p>
    <w:p>
      <w:r>
        <w:t>ist nichts abzugewinnen. Dies gilt zum einen für die kaum beziehungsweise nicht begründeten Berichte des b e handelnden Psychiaters Dr. L.___ (E. 3.8 und E. 3.14), welchen der Be schwerde führer rund eine Woche nach Er lass der leistungseinstellenden Verfü gung der SUVA vom 4. September 2009 (Urk. 11/16/3-4) erstmals konsultierte.</w:t>
      </w:r>
    </w:p>
    <w:p>
      <w:r>
        <w:t>Zum anderen wurde in den Berichten der P.___ (E. 3.11) und der Q.___ (E. 3.12) nebst anderem übereinstimmend eine anhaltende somatoforme Schmerzstörung festgestellt , welche Diagnose indes von den B.___ - Gutachtern (S. 10 und S. 12) verworfen wurde. Wie es sich damit verhält, brauch t im Lichte der mit BGE 130 V 352 begründeten Rechtsprechung, wonach eine an haltende somatoforme Schmerzstörung allein in der Regel keine lang dauernde , zu einer Invalidität führende Einschränkung der Arbeitsfähigkeit zu bewirken vermag, nicht abschliessend geklärt zu werden . Nach Lage der medi zinischen Akten steht d as depressive Geschehen in einem engen Zusammen hang mit der Schmerzproblematik ,</w:t>
      </w:r>
    </w:p>
    <w:p>
      <w:r>
        <w:t>was gegen das Vorliegen einer eigenständi gen psychi schen</w:t>
      </w:r>
    </w:p>
    <w:p>
      <w:r>
        <w:t>Komorbidität spricht. Zudem kam es unter fachärztlicher Be handlung</w:t>
      </w:r>
    </w:p>
    <w:p>
      <w:r>
        <w:t>durch die Ärzte der Q.___</w:t>
      </w:r>
    </w:p>
    <w:p>
      <w:r>
        <w:t>zu einer Besserung der psychischen Symptomatik (E. 3.12 ) , mithin ist diese nachweislich therapeutisch behandelbar. Auch sind die soge nannten Foerster- Kriterien weder gehäuft noch ausgeprägt erfüllt, was be schwer deweise auch nicht behauptet wurde. Schliesslich wird das Beschwer de bild au gen fällig durch verschiedene psychosoziale und soziokultu relle Faktoren (anhal tende Versicherungsstreitigkeiten, belastendes Verhältnis zum Arbeit geber,</w:t>
      </w:r>
    </w:p>
    <w:p>
      <w:r>
        <w:t>sprachliche Barrieren, Schulden; Urk. 11/38/23-24+26) beein flusst , welche jedoch nach der Rechtsprechung (vgl. BGE 127 V 294 E. 5a) bei der Feststellung einer anspruchsrelevanten Beeinträchtigung der Gesundheit grundsätzlich ausser Acht zu bleiben haben.</w:t>
      </w:r>
    </w:p>
    <w:p>
      <w:r>
        <w:rPr>
          <w:b/>
        </w:rPr>
        <w:t>E. 4.3</w:t>
      </w:r>
    </w:p>
    <w:p>
      <w:r>
        <w:t>Von den beantragten, nicht näher bezeichneten zusätzlichen medizinischen Ab klärungen (Urk. 1 S. 2 ) sind bei der gegebenen Sach- und Rechtslage keine ent scheidwesentlichen Erkenntnisse zu erwarten, weshalb darauf zu verzichten ist (antizipierte Beweiswürdigung; BGE 122 V 157 E. 1d).</w:t>
      </w:r>
    </w:p>
    <w:p>
      <w:r>
        <w:t>5.</w:t>
      </w:r>
    </w:p>
    <w:p>
      <w:r>
        <w:t>Bei der</w:t>
      </w:r>
    </w:p>
    <w:p>
      <w:r>
        <w:t>– vom Beschwerdeführer unkommentiert gebliebenen –</w:t>
      </w:r>
    </w:p>
    <w:p>
      <w:r>
        <w:t>Bemessung des Invaliditätsgrades nach der allgemeinen Methode des Einkommensvergleichs (E. 1. 3 ) berechnete die Beschwerdegegnerin für das Jahr 2012 einen Invalidi täts grad von 25 % , indem sie einem Validen einkommen von Fr. 81'183.10, wel ches sie g estützt auf die Lohnangaben der Y.___ und der Z.___</w:t>
      </w:r>
    </w:p>
    <w:p>
      <w:r>
        <w:t>( Urk. 11/8, Urk. 11/10) ermittelt hatte, ein anhand der Schweizerischen Lohn struk turerhebung (LSE) mit Fr. 61'164.48 beziffertes Invaliden einkommen gegen überstellte.</w:t>
      </w:r>
    </w:p>
    <w:p>
      <w:r>
        <w:t>In diesem Zusammenhang ist festzuhalten , dass der Beschwerdeführer laut</w:t>
      </w:r>
    </w:p>
    <w:p>
      <w:r>
        <w:t>IK -Auszug vom 28. Juli 2009 ( Urk. 11/9 S. 1) in den Jahren 2004 bis 2007 (Jahr 2008 damals noch nicht verbucht) jeweils einen höheren Nebenerwerb als von der Beschwerdegegnerin angenommen (vgl. Einkommensvergleich vom 20. Novem ber 2012 ,</w:t>
      </w:r>
    </w:p>
    <w:p>
      <w:r>
        <w:t>Urk. 11/65 S. 1 ) verabgabte . Allerdings resultiert im Rah men des – korrekterweise für das Jahr 2010 ( hypothetischer Rentenbeginn) vor zu neh menden – Einkommensvergleichs selbst bei Berücksichtigung eines Neben erwerbs von rund Fr. 9'600.-- (Durchschnitt der Jahre 2004 bis 2007) und im Übrigen unveränderten Faktoren eine invaliditätsbedingte Erwerbseinbusse von Fr. 22'321.10 ([ Fr. 73'372.-- x 1.007 + Fr. 9'600.--] - [ Fr. 4'901 x 12 : 40 x 41.6])</w:t>
      </w:r>
    </w:p>
    <w:p>
      <w:r>
        <w:t>entsprechend ein em nicht rentenbegründende n Invaliditätsgrad von rund 27 % ( Fr. 22'321.10 x 100 / Fr. 83.485.60; zur Rundung vgl. BGE 130 V 121 E.</w:t>
      </w:r>
    </w:p>
    <w:p>
      <w:r>
        <w:rPr>
          <w:b/>
        </w:rPr>
        <w:t>E. 6</w:t>
      </w:r>
    </w:p>
    <w:p>
      <w:r>
        <w:t>ATSG) gewesen sind; und c.</w:t>
      </w:r>
    </w:p>
    <w:p>
      <w:r>
        <w:t>nach Ablauf dieses Jahres zu mindestens 40 % invalid ( Art.</w:t>
      </w:r>
    </w:p>
    <w:p>
      <w:r>
        <w:rPr>
          <w:b/>
        </w:rPr>
        <w:t>E. 8</w:t>
      </w:r>
    </w:p>
    <w:p>
      <w:r>
        <w:t>Dr. med. L.___ , Facharzt FMH für Psychiatrie und Psychotherapie, hielt i n seine m Bericht vo m 12. Dezember 2009 (Urk. 11/38/3-4) an das M.___</w:t>
      </w:r>
    </w:p>
    <w:p>
      <w:r>
        <w:t>fest ,</w:t>
      </w:r>
    </w:p>
    <w:p>
      <w:r>
        <w:t>d er Beschwerdeführer habe anlässlich der Erstvorstellung vom selben Tag bedrückt, antriebslos, im Gespräch aufmerksamkeitsreduziert und den Faden verlierend imponiert. Laut Auskunft seiner Familie habe sich die famili äre Situation in jüngster Zeit zugespitzt, der Beschwerdeführer belaste Ehefrau und Kinder auf das Ärgste mit seinem impulsiven, unberechenbaren Verhalten. Diagnostisch dürfte es sich – so Dr. L.___ – um eine depressive Epi sode mittleren Grades handeln, welche im Ge folge des Unfalles vom 29. Januar 2009 als psy chia trische Komplikation aufgetreten sei. Daneben bestünden ein chronisches Schmerzsyndrom und ein "psycho-organisches" Syndrom mit kog nitiven Defizi ten. Er erachte die Indikation für eine halbstationäre " psychiatri sche Beobach tung/Abklärung/Betreuung "</w:t>
      </w:r>
    </w:p>
    <w:p>
      <w:r>
        <w:t>als gegeben, wobei auch der Be schwerdeführer eine ta gesklinische Behandlung wünsche und eine solche nicht zuletzt im Hinblick auf die Familienstruktur eine entlastende Funktion hätte. 3.</w:t>
      </w:r>
    </w:p>
    <w:p>
      <w:r>
        <w:rPr>
          <w:b/>
        </w:rPr>
        <w:t>E. 9</w:t>
      </w:r>
    </w:p>
    <w:p>
      <w:r>
        <w:t>Dr. med. N.___ , Facharzt für Allgemeine Innere Medizin, welcher den Be schwerdeführer seit März 2009 als Hausarzt betreut, diagnostizierte i m Bericht vom</w:t>
      </w:r>
    </w:p>
    <w:p>
      <w:r>
        <w:rPr>
          <w:b/>
        </w:rPr>
        <w:t>E. 14</w:t>
      </w:r>
    </w:p>
    <w:p>
      <w:r>
        <w:t>vom 12. November 2014 E. 8) . Dies trifft vorliegend zu , zumal der Beschwer deführer gegenüber der psychiatrischen B.___ -Gutachterin Dr. O.___ (S. 9) erklärte , alle seine Be schw erden seien vollständig erfasst . Folglich besteht von Vornherein kein An lass für die offerierte persönliche Befragung des Beschwer deführers respektive die Einvernahme seiner Tochter als Zeugin.</w:t>
      </w:r>
    </w:p>
    <w:p>
      <w:r>
        <w:t>Inwiefern es der Beurteilung der Sachverständigen des B.___</w:t>
      </w:r>
    </w:p>
    <w:p>
      <w:r>
        <w:t>an der erforderlichen Tiefe fehlen respektive weshalb diese nicht verlässlich sein soll, legte der Beschwer deführer nicht sub stanziiert dar. Er setzte sich nicht mit den Ausführungen der B.___ -Gutachter auseinander und trug im Wesentlichen die eigene Sicht der Dinge vor , welche indes nicht massgebend ist .</w:t>
      </w:r>
    </w:p>
    <w:p>
      <w:r>
        <w:rPr>
          <w:b/>
        </w:rPr>
        <w:t>E. 18</w:t>
      </w:r>
    </w:p>
    <w:p>
      <w:r>
        <w:t>) nachvollziehbar einem Medi k amentenübergebrauch zug e schrieben wurde.</w:t>
      </w:r>
    </w:p>
    <w:p>
      <w:r>
        <w:t>Soweit der Beschwerdeführer postulierte , dass die Kopfschmerzen zu einer rele vanten Einschrä nkung führten (Urk. 11/75 S. 3 ) und er beschwerdebedingt ver mehrter Pausen bedürfe (Urk. 1 S. 5 f. Ziff. 18), ist dies beweismässig nicht durch einen entsprechenden fachärztlichen Bericht untermauert.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