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IV.2013.00623 vom 31. Januar 2015</w:t>
      </w:r>
    </w:p>
    <w:p>
      <w:r>
        <w:t>ZH Sozialversicherungsgericht, 2015-01-31, DE</w:t>
      </w:r>
    </w:p>
    <w:p>
      <w:r>
        <w:rPr>
          <w:b/>
        </w:rPr>
        <w:t xml:space="preserve">Quelle: </w:t>
      </w:r>
      <w:r>
        <w:t>https://mcp.opencaselaw.ch/entscheid/zh_sozialversicherungsgericht_IV.2013.00623</w:t>
      </w:r>
    </w:p>
    <w:p>
      <w:r>
        <w:t>FR: ZH_SOZIALVERSICHERUNGSGERICHT IV.2013.00623 du 31 janvier 2015</w:t>
      </w:r>
    </w:p>
    <w:p>
      <w:r>
        <w:t>IT: ZH_SOZIALVERSICHERUNGSGERICHT IV.2013.00623 del 31 gennaio 2015</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des Bundesgesetzes über den Allgemei nen Teil des Sozialversicherungsrechts (ATSG) eine für den Rentenanspruch re le vante Änderung des Invaliditätsgrades eingetreten ist (BGE 117 V 198 E. 3a mit Hin weis).</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 gerichts 9C_261/2009 vom 1 1. Mai 2009 , E.</w:t>
      </w:r>
    </w:p>
    <w:p>
      <w:r>
        <w:rPr>
          <w:b/>
        </w:rPr>
        <w:t>E. 1.2</w:t>
      </w:r>
    </w:p>
    <w:p>
      <w:r>
        <w:t>Invalidität ist die voraussichtlich bleibende oder längere Zeit dauernde ganze oder teilweise Erwerbsunfähigkeit ( Art.</w:t>
      </w:r>
    </w:p>
    <w:p>
      <w:r>
        <w:rPr>
          <w:b/>
        </w:rPr>
        <w:t>E. 1.3</w:t>
      </w:r>
    </w:p>
    <w:p>
      <w:r>
        <w:t>Um den Invaliditätsgrad bemessen zu können, ist die Verwaltung (und im Be schwerdefall das Gericht) auf Unterlagen angewiesen, die ärztliche und gege 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w:t>
      </w:r>
    </w:p>
    <w:p>
      <w:r>
        <w:t>59 Abs.</w:t>
      </w:r>
    </w:p>
    <w:p>
      <w:r>
        <w:t>2 bis</w:t>
      </w:r>
    </w:p>
    <w:p>
      <w:r>
        <w:t>des Bundesgesetz es</w:t>
      </w:r>
    </w:p>
    <w:p>
      <w:r>
        <w:t>über die Invalidenversicherung; IVG) .</w:t>
      </w:r>
    </w:p>
    <w:p>
      <w:r>
        <w:t>Nach Art.</w:t>
      </w:r>
    </w:p>
    <w:p>
      <w:r>
        <w:t>49 IVV beurteilen die RAD die medizinischen Voraussetzungen des Leistungsanspruchs. Die geeigneten Prüf methoden können sie im Rahmen ihrer medizinischen Fachkompetenz und der allgemeinen fachlichen Weisungen des Bundes amtes frei wählen (Abs. 1). Die RAD können Versicherte bei Bedarf selber ärztlich untersuchen. Sie halten die Untersuchungsergebnisse schriftlich fest (Abs.</w:t>
      </w:r>
    </w:p>
    <w:p>
      <w:r>
        <w:t>2; Urteil des Bundesgerichts 9C_406/2014 vom 31. Oktober 2014 ,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 tung vorzunehmen und zu beurteilen, ob auf die eine oder die andere An sicht abzustellen oder aber eine zusätzliche Untersuchung vorzunehmen sei. Sie wür di gen die vorhandenen Befunde aus medizinischer Sicht (Urteil des Bundes ge richts 9C_406/2014 vom 31. Oktober 2014 , E. 3.5 mit Hinweisen).</w:t>
      </w:r>
    </w:p>
    <w:p>
      <w:r>
        <w:t>Der Beweisw ert von RAD-Berichten nach Art. 49 Abs. 2 IVV ist mit jenem externer medizinischer Sachverständigengutachten vergleichbar, so fern sie den praxisgemässen Anforderungen an ein ärztliches Gutachten ( BGE 134 V 231 E. 5.1) genügen und die Arztperson über die notwendigen fachlichen Quali fi ka tionen verfügt ( BGE 137 V 210</w:t>
      </w:r>
    </w:p>
    <w:p>
      <w:r>
        <w:t>E. 1.2.1). Allerdings kann auf das Er gebnis ver sicherungsinterner ärztlicher Abklärungen - zu denen die RAD-Be richte gehören - nicht abgestellt werden, wenn auch nur geringe Zweifel an ih rer Zuver lässig keit und Schlüssigkeit bestehen ( Urteil des Bundesgerichts 8C_197/2014 vom 3. Oktober 2014 , E. 4.2 mit Hinweisen auf BGE 139 V 225 E. 5.2; 135 V 465 E. 4.4 und E. 4.7). 2.</w:t>
      </w:r>
    </w:p>
    <w:p>
      <w:r>
        <w:rPr>
          <w:b/>
        </w:rPr>
        <w:t>E. 2</w:t>
      </w:r>
    </w:p>
    <w:p>
      <w:r>
        <w:t>Gegen diese Verfügung erhob der Versicherte am 2. Juli 2013 Beschwerde und be antragte, die angefochtene Verfügung sei aufzuheben und es sei ihm eine Rente auszurichten. In prozessualer Hinsicht beantragte er die Gewährung der unentgeltlichen Prozessführung sowie der unentgeltlichen Rechtsverbeistän dung durch Rechts anwältin Lotti Sigg Bonazzi (Urk. 1 S.</w:t>
      </w:r>
    </w:p>
    <w:p>
      <w:r>
        <w:t>2). In ihrer Be schwer de antwort vom 9. September 2013 schloss die IV-Stelle auf Abweisung der Be schwerde (Urk.</w:t>
      </w:r>
    </w:p>
    <w:p>
      <w:r>
        <w:rPr>
          <w:b/>
        </w:rPr>
        <w:t>E. 2.1</w:t>
      </w:r>
    </w:p>
    <w:p>
      <w:r>
        <w:t>Die Beschwerdegegnerin stellte sich in der angefochtenen Verfügung auf den Standpunkt, eine körperlich leichte, wechselbelastende Tätigkeit ohne regel mässige Hebe- und Tragebelastungen über zehn Kilogramm, ohne Arbeiten auf Leitern und Gerüsten, ohne häufiges Treppensteigen, ohne häufige Schulter- und</w:t>
      </w:r>
    </w:p>
    <w:p>
      <w:r>
        <w:t>wirbelsäulenbelastende Zwangshaltungen, ohne häufige Rumpfrotation und ohne häufiges Gehen auf unebenem Gelände sei dem Beschwerdeführer zu 100 % zumutbar. Mit der Begründung, dass er keine körperlich schweren Ar beiten mehr verrichten könne, nahm die Beschwerdegegnerin einen Leidensab zug von 10 % vor und errechnete einen Invaliditätsgrad von 10 % . Zu den Ein wänden des Be schwerdeführers merkte sie an, die Bandscheiben-Operation vom 6. November 2012 und der Herzinfarkt vom 2 0. November 2012 hätten nur zu einer vor über gehenden Einschränkung der Arbeitsfähigkeit in einer angepassten Tätigkeit geführt (Urk. 2 S. 2).</w:t>
      </w:r>
    </w:p>
    <w:p>
      <w:r>
        <w:rPr>
          <w:b/>
        </w:rPr>
        <w:t>E. 2.2</w:t>
      </w:r>
    </w:p>
    <w:p>
      <w:r>
        <w:t>Der Beschwerdeführer macht geltend, die Beschwerdegegnerin habe das rechtli che Gehör verletzt, indem sie nicht auf die vorgebrachten Einwände betreffend die psychiatrische Beurteilung durch den RAD eingegangen sei, sondern nur salopp festgehalten habe, aus psychiatrischer Sicht seien keine neuen medizini schen Tatsachen erbracht worden (Urk. 1 S. 5). Gegen die psychiatrische Beur tei lung durch den RAD-Arzt dipl. med. A.___ , Facharzt für Neurolo gie, Psychiatrie und Psychotherapie , brachte und bringt der Beschwerdeführer vor, diese sei sehr oberflächlich und äussere sich insbesondere nicht über seine lange frühere psychiatrische Krankengeschichte mit vielen Suizidversuchen, fürsorge ri schen Freiheitsentzügen und Straftaten (Urk. 1 S. 5 f. , Urk. 11 S. 2 f. ). Gemäss dem Bericht der Psychiatrie B.___</w:t>
      </w:r>
    </w:p>
    <w:p>
      <w:r>
        <w:t>vom 15. Mai 2013 leide er an einem ADHS, welches seine Arbeitsfähigkeit beeinträchtige (Urk. 1 S. 6 f.).</w:t>
      </w:r>
    </w:p>
    <w:p>
      <w:r>
        <w:t>Auch die Rückenbeschwerden, die zur notfallmässigen Operation An fang November 2012 geführt hätten, sowie der anschliessende Herzinfarkt seien zu Unrecht unberücksichtigt geblieben (Urk. 1 S. 7). Die notwendig ge wordene Rückenversteifung (Operation vom 6. Oktober 2014, Urk. 21) zeige, dass die Be schwerdegegnerin seine Rückenschmerzen unterschätzt habe (Urk. 11 S. 4, Urk. 16) . 3. 3.1</w:t>
      </w:r>
    </w:p>
    <w:p>
      <w:r>
        <w:t>Die letzte das Begehren auf eine Rente der Invalidenversicherung abweisende Verfügung vom 1 4. Juli 2005 ( Urk. 7/31 ) stützte sich auf sämtliche damals vor handene n Arztberichte ( vgl. das Feststellungsblatt Urk. 7/30 ). Gemäss diese n waren die Schultergelenke nach einer Schultergelenksarthroskopie li n ks am 22. September 2003 sowie nach einer offenen AC-Gelenksresektion rechts am 1 9. Januar 2004 leicht vermindert belastungsfähig. Vermehrte Arbeiten auf Schulterhöhe und über dem Kopf ware n daher zu vermeiden. Ferner litt der Be schwerdeführer an einem rezidivierenden lumboradikulären Schmerzsyndrom rechts bei einer mediolateralen Diskushernie L4/5 rechts, was zu einer vermin derten Belastbarkeit des Kreuzes vor allem beim längeren Sitzen sowie auch beim Tragen und Heben von Gegenständen führte. Ebenso war wiederholtes Bü cken zu vermeiden. Entsprechend war eine erneute Arbeitsaufnahme als Koch nicht denkbar. Leichte manuelle Arbeiten sowie Arbeiten mit wechselnder Ar beitsposition waren hingegen möglich (Urk. 7/2 , Urk. 7/17/6-7 ) . Eine solche be hinderungsangepasste Tätigkeit war dem Beschwerdeführer ganztags zumutbar (Urk. 7/17/4 , Urk. 7/28/4 ).</w:t>
      </w:r>
    </w:p>
    <w:p>
      <w:r>
        <w:t>Bekannt war auch die seit Jahren psychisch auffällige Persönlichkeit des Be schwerdeführers (Urk. 7/27/1), und dass er ein ziemlich unstetes Leben mit massiver Delinquenz geführt hatte, weswegen er zuletzt sechs Jahre inhaftiert ge wesen war (Urk. 7/27/2). Die Psyche und die schwierige Persönlichkeit wur den zwar als einschränkend beurteilt, jedoch wurde eine behinderungsange passte</w:t>
      </w:r>
    </w:p>
    <w:p>
      <w:r>
        <w:t>Tätigkeit dennoch für ganztags zumutbar gehalten (Urk. 7/27/4). Der zu den Akten genommene Bericht der Psychiatrischen Dienste C.___ äusserte sich nicht zur Arbeitsfähigkeit des Beschwerdeführers (Urk. 7/27/5-7).</w:t>
      </w:r>
    </w:p>
    <w:p>
      <w:r>
        <w:t>In andau ern der psychiatrischer oder psychologischer Behandlung befand sich der Be schwer deführer nicht (Urk. 7/6/1, Urk. 7/30/3). 3.2</w:t>
      </w:r>
    </w:p>
    <w:p>
      <w:r>
        <w:t>Dr. med. D.___ , E.___ Gesundheitszentrum, gab in seinem Bericht vom 1 4. Mai 2012 an, der Beschwerdeführer könne nicht mehr als Koch arbeiten, weil wegen seines ausgeprägten Rückenleidens sowie der Kniegelenk beschwerden rechts weder längeres Gehen noch längeres Stehen noch das He ben schwerer Lasten möglich seien. Eine angepasste Tätigkeit wäre dem Be schwer deführer seiner Einschätzung nach während drei Stunden pro Tag zu mutbar (Urk. 7/83/3). 3.3</w:t>
      </w:r>
    </w:p>
    <w:p>
      <w:r>
        <w:t>Am 3. Juli 2012 wurde der Beschwerdeführer vom RAD-Arzt A.___ psychiat risch untersucht (Urk. 7/87/1). Der Untersuchende konnte gemäss seinem Be richt während der Exploration keine Störung der Aufmerksamkeit, der Kon zen tration oder des Gedächtnisses feststellen. Er gab an, keine Anhaltspunkte für Denk- oder Ich-Störungen, Wahrnehmungsstörungen oder Sinnestäuschun gen gefunden zu haben . Affektiv beschrieb er den Beschwerdeführer als ausge gl i chen ohne Hinweise für Antriebsstörungen, Eigen- oder Fremdgefährdung. Dem Verdacht auf ein ADHS im Erwachsenenalter sowie dem Status nach Ko kain abhängigkeit mass der RAD-Arzt keinen Einfluss auf die Arbeitsfähigkeit zu (Urk. 7/87/3). Dass das wahrscheinlich vorliegende ADHS die Arbeitsfähigkeit nicht beeinträchtige, begründete er damit, dass der Beschwerdeführer eine Be handlung mit Ritalin erhalte, welches ihn beruhige, und diese Behandlung selb ständig steuere (Urk. 7/87/4). Aktuell lägen auch keine ausgeprägten dissozialen Züge mehr vor. Der Beschwerdeführer sei aus psychiatrischer Sicht nicht in sei ner Arbeitsfähigkeit eingeschränkt (Urk. 7/87/4 -5 ). 3.4</w:t>
      </w:r>
    </w:p>
    <w:p>
      <w:r>
        <w:t>Der RAD-Arzt Dr. med. F.___ , Facharzt für Orthopädische Chirurgie und Traumatologie, untersuchte den Beschwerdeführer am 3. Juli 2012 orthopädisch und rheumatologisch (Urk. 7/88/1). Der Beschwerdeführer berichtete Dr. F.___ , er leide</w:t>
      </w:r>
    </w:p>
    <w:p>
      <w:r>
        <w:t>an Schulterbeschwerden, wobei der linke Arm in den letz ten Jahren schleichend schlechter geworden sei. Seit der Operation der linken Schulter leide er an einer Taubheit der linken Handfläche. Zudem bestehe ein Kraftdefizit der linken Hand. Rückenschmerzen habe er etwa seit 30 Jahren, teilweise mit Läh mungen. Diese würden seit drei bis vier Jahren schlimmer. Zu dem habe er seit zweieinhalb Jahren Schmerzen sowie ein Kraftdefizit im rech ten Knie (Urk. 7/88/1). Dr. F.___ erhob Anamnese und Befunde (Urk. 7/88/2-6) und nannte als Diagnosen mit Auswirkung auf die Arbeitsfähigkeit eine schmerz hafte Bewegungs- und Belastungseinschränkung des linken mehr als d es rechten Schultergelenkes, eine schmerzhafte Bewegungs- und Belastungs einschränkung der Lendenwirbelsäule bei chronischer Lumbalgie, degenerativen Verände rung en der unteren Lendenwirbelsäule und Keilwirbelbildung L1 sowie eine schmerz hafte Bewegungs- und Belastungseinschränkung des rechten Knie gelenkes bei lateraler Gonarthrose rechts . Keine Auswirkung auf die Arbeitsfä higkeit mass Dr. F.___ der Hyposensibilität der linken Handinnenfläche zu (Urk. 7/88/6).</w:t>
      </w:r>
    </w:p>
    <w:p>
      <w:r>
        <w:t>Dr. F.___ gelangte zum Schluss, w egen des somatischen Ge sundheitsschadens</w:t>
      </w:r>
    </w:p>
    <w:p>
      <w:r>
        <w:t>sei der Beschwerdeführer als selbständig erwerbender Gast ronom oder Koch nicht mehr arbeitsfähig. In einer angepassten Tätigkeit sei er indes durchgehend zu 100 % arbeitsfähig. Angepasst sei eine körperlich leichte wechselbelastende Tätigkeit ohne regelmässige Hebe- und Tragebelastungen über zehn Kilogramm, ohne Arbeiten auf Leitern und Gerüsten, ohne häufiges Treppensteigen, ohne häufige Schul ter- und wirbelsäulenbelastende</w:t>
      </w:r>
    </w:p>
    <w:p>
      <w:r>
        <w:t>Zwangs haltungen und Tätigkei ten (Bücken, Hocken, Knien, Überkopfarbeit, Arbeiten in weiter Armvorhalte), ohne häufige Rumpfrotationen sowie ohne häufiges Gehen auf unebenem Gelände (Urk. 7/88/6-7). 3.5</w:t>
      </w:r>
    </w:p>
    <w:p>
      <w:r>
        <w:t>Am 1 3. November 2012 berichtete das Kantonsspital G.___</w:t>
      </w:r>
    </w:p>
    <w:p>
      <w:r>
        <w:t>über die am 6. November 2012 durchgeführte interlaminäre Fensterung L3/4 rechts so wie die Sequesterentfernung rechts und attestierte dem Beschwerdeführer eine 100%ige Arbeitsunfähigkeit vom 1. November bis zu m 1 7. Dezember 2012 (Urk. 7/108/6-7 = Urk. 3/5). 3.6</w:t>
      </w:r>
    </w:p>
    <w:p>
      <w:r>
        <w:t>Dem Bericht des G.___ vom 2 3. November 2012 ist zu entnehmen, dass der Be schwerdeführer a m 2 0. November 2012 wegen eines subakuten inferolateralen</w:t>
      </w:r>
    </w:p>
    <w:p>
      <w:r>
        <w:t>ST-Hebungsinfarktes erneut ins G.___ eingewi esen worden sei. Am 23. Novem ber 2012 sei er in einem guten Allgemeinzustand nach Hause ent lassen worden ( Urk. 7/101/1-2 = Urk. 3/6). 3.7</w:t>
      </w:r>
    </w:p>
    <w:p>
      <w:r>
        <w:t>In der B.___ fand eine ADHS-Abklärung statt, über welche am 1 5. Mai 2013 berich tet wurde. Laut dem Bericht leidet der Beschwerdeführer an einer einfa chen Aktivitäts- und Aufmerksamkeitsstörung (ICD-10: F90.0). Die kindliche Hyper ak ti vität habe sich in eine innere Unruhe umgewandelt. Die Konzentrati ons fähig keit habe sich verbessert, sei jedoch weiterhin beeinträchtigt (Urk. 3/4). 3.8</w:t>
      </w:r>
    </w:p>
    <w:p>
      <w:r>
        <w:t>Im Bericht der I.___ Klinik vom 3 1. Oktober 2013 wurde die Diagnose ei nes chronischen lumboradikulären Schmerzsyndroms und eines sensorischen Reiz syn droms L4 rechts genannt (Urk. 12/5 S. 1).</w:t>
      </w:r>
    </w:p>
    <w:p>
      <w:r>
        <w:t>Dem provisorischen Austritts be richt des G.___ vom 1 0. Oktober 2014 ist zu entnehmen, der operative Eingriff vom 6. Oktober 2014 sei komplikationslos durchgeführt worden. Postoperativ habe kein neues neurologisches Defizit bestanden und die radikulären Schmer zen seien vollständig rückläufig gewesen. Unter oraler analgetischer Therapie seien die Wundschmerzen stets gut kontrolliert gewesen. Die postoperative ra dio logische Kontrolle habe die regelrechte Lage der Implantate gezeigt (Urk. 21 S. 1 ).</w:t>
      </w:r>
    </w:p>
    <w:p>
      <w:r>
        <w:t>Der Arzt des G.___ führte aus, beim Austritt aus dem G.___ am 1 4. Oktober 2014 seien die Rückenschmerzen besser gewesen als vor der Operation . Körper lich anstrengende Arbeiten sowie Heben und Tragen von schweren Gegenstän den seien während drei Monaten zu vermeiden . Bis zur Nachkontrolle seien auch sportliche Aktivitäten (ausser Schwimmen) zu unterlassen (Urk. 21 S. 2). 4.</w:t>
      </w:r>
    </w:p>
    <w:p>
      <w:r>
        <w:t>4.1</w:t>
      </w:r>
    </w:p>
    <w:p>
      <w:r>
        <w:t>Zunächst ist der Einwand des Beschwerdeführers zu prüfen , das rechtliche Ge hör sei verletzt worden, indem die Beschwerde gegnerin zu seine n</w:t>
      </w:r>
    </w:p>
    <w:p>
      <w:r>
        <w:t>Einwänden be treffend die psychiatrische Beurteilung durch den RAD lediglich fest gehalten habe, aus psychiatrischer Sicht seien keine neuen medizinischen Tatsachen er bracht (Urk. 1 S. 5 Ziff. 1) . 4. 2</w:t>
      </w:r>
    </w:p>
    <w:p>
      <w:r>
        <w:t>Gemäss Art. 29 Abs. 2 der Bundesverfassung der Schweizerischen Eidgenossen schaft (BV) haben die Parteien Anspruch auf rechtliches Gehör. Ein Aspekt des Anspruchs auf rechtliches Gehör ist das Recht auf eine Begründung, welche die versicherte Person in die Lage versetzt, einen Entscheid sachgerecht anzufech ten. Um den verfassungsrechtlichen Anforderungen zu ge nügen, muss die Be grün dung wenigstens kurz die Überlegungen nennen, von denen sich die Be hörde bei ihrem Entscheid hat leiten lassen und auf die sich der Entscheid stützt. Aus der Begründung muss jedenfalls ersichtlich werden, ob und weshalb die Behör d e ein Vorbringen einer Partei für unzutreffend bezie hungsweise unerheblich hält oder ob sie es überhaupt in Betracht gezogen hat; sie darf sich nicht auf den Hin weis beschränken, die Überlegungen der versi cherten Person seien zur Kenn t nis genommen und ge prüft worden ( Kieser , ATSG-Kommentar, 2. Aufl. 2009, N. 38 zu Art. 49 ATSG, mit Hinweis auf BGE 124 V 182). Die Begrün dung muss so abgefasst sein, dass eine Anfechtung des Entscheids möglich ist ( Kieser , a.a.O.,</w:t>
      </w:r>
    </w:p>
    <w:p>
      <w:r>
        <w:t>N. 126 zu Art. 61 ATSG in Verbindung mit N. 33 zu Art. 52 ATSG). Inhalt und Dichte einer rechtsgenüglichen Begrün dung lassen sich nicht allgemein be stim men, sondern nur in Relation zur kon kreten materiell-, beweis- und verfahrens rechtlichen Lage (SVR 2010 IV Nr. 51 S. 157 E. 3.1 f. [9C_363/2009]; vgl. auch BGE 134 I 83</w:t>
      </w:r>
    </w:p>
    <w:p>
      <w:r>
        <w:t>E. 4.1).</w:t>
      </w:r>
    </w:p>
    <w:p>
      <w:r>
        <w:t>Nach der Rechtsprechung kann eine - nicht besonders schwerwiegende - Ver letz ung des rechtlichen Gehörs ausnahmsweise als geheilt gelten, wenn die be troff ene Person die Möglichkeit erhält, sich vor einer Be schwerdeinstanz zu äussern, die sowohl den Sachverhalt wie die Rechtslage frei überprüfen kann (BGE 127 V 431 E. 3d/ aa ). 4. 3</w:t>
      </w:r>
    </w:p>
    <w:p>
      <w:r>
        <w:t>In seinem schriftlichen Einwand zum Vorbescheid vom 2. Oktober 2012 liess der Beschwerdeführer gegen die psychiatrische RAD-Untersuchung mit näherer Begründung einwenden, diese sei oberflächlich und habe seine psychiatrische Krankengeschichte zu Unrecht nicht berücksichtigt (Urk. 7/102/2).</w:t>
      </w:r>
    </w:p>
    <w:p>
      <w:r>
        <w:t>In der angefochtenen Verfügung hielt die Beschwerdegegnerin fest, aus psychi a trischer Sicht seien keine neuen medizinischen Tatsachen genannt worden und der RAD habe sich in seiner Beurteilung auf sämtliche ihm vorliegenden Unter lagen gestützt (Urk. 2 S. 2).</w:t>
      </w:r>
    </w:p>
    <w:p>
      <w:r>
        <w:t>Die IV-Stelle setzte sich in der angefochtenen Verfügung nicht konkret mit den Vorbringen des Beschwerdeführers gegen den RAD-Bericht auseinander, son dern beschränkte sich darauf, darauf hinzuweisen, dass keine neuen medizini schen Tatsachen vorlägen sowie dass der RAD sämtliche ihm vorliegende Un terlagen berücksichtigt habe . Sie brachte somit indirekt zum Ausdruck, die er hobenen Einwände seien nicht stichhaltig und der RAD-Bericht sei somit wei terhin als massgebend und verbind lich zu betrachten. Die genauen Überlegun gen, von denen sich die IV-Stelle leiten liess und auf welche sie ihre Verfügung stütz t e, sind allerdings nicht er sichtlich.</w:t>
      </w:r>
    </w:p>
    <w:p>
      <w:r>
        <w:t>So geht aus der Verfügung insbeson dere nicht hervor, ob sie geprüft hat, ob dem RAD-Psychiater weitere Unterla gen bezüglich der psychiatrischen Krankengeschichte des Beschwerdeführers vorzulegen gewe sen wären .</w:t>
      </w:r>
    </w:p>
    <w:p>
      <w:r>
        <w:t>Unabhängig davon, ob im Verhalten der IV-Stelle eine Verletzung der Begrün dungspflicht und somit des rechtlichen Gehörs gesehen wird, ist von einer Rück weisung der Sache an die Vorinstanz abzusehen, da nicht ein derart schwer wie gender Mangel besteht, dass eine Heilung im kantonalen Verfahren angesichts der vollen Kognition der Beschwerdeinstanz ( Art. 61 lit . c und d ATSG) nicht angenommen werden k önnte (vgl. auch SVR 2010 IV Nr. 51 S. 157 E. 3.3). Die im Vorbescheidverfahren vorgebrachten Einwände wurden im vor liegenden Be schwerdeverfahren wiederholt und werden in der Folge soweit er forderlich be handelt. 5. 5.1</w:t>
      </w:r>
    </w:p>
    <w:p>
      <w:r>
        <w:t>5.1.1</w:t>
      </w:r>
    </w:p>
    <w:p>
      <w:r>
        <w:t>Dipl. med. A.___ , welcher über einen Facharzttitel in Psychiatrie und Psycho therapie verfügt, untersuchte den Beschwerdeführer am 3. Juli 2012, wobei er zuvor von den vorhandenen Akten Kenntnis nahm (Urk. 7/87/1). Während der Untersuchung erhob er die aktuelle Lebenssituation inklusive Tagesablauf, die Befunde sowie die Anamnese und berücksichtigte die subjektiven Beschwerde schilderungen durch den Beschwerdeführer (Urk. 7/87/1-3). Gestützt darauf ver neinte er das Vorliegen einer psychiatrischen Diagnose mit Auswirkung auf die Arbeitsfähigkeit (Urk. 7/87/3).</w:t>
      </w:r>
    </w:p>
    <w:p>
      <w:r>
        <w:t>Der untersuchende RAD-Arzt wies darauf hin, dass der Beschwerdeführer trotz bereits in der Kindheit bestehender Beziehungsproblematiken insgesamt eine nor male, sogar sehr gute schulische Karriere mit Abschluss einer Lehre durch laufen habe. Jedoch sei es zu einem Kokainabusus und zu zahlreichen Gefäng nis auf ent halten gekommen, sodass zu jenem Zeitpunkt von einer gewissen dis sozialen Ent wicklung auszugehen sei. Aktuell seien hingegen keine ausgepräg ten disso zi alen Züge mehr erkennbar (Urk. 7/87/4) .</w:t>
      </w:r>
    </w:p>
    <w:p>
      <w:r>
        <w:t>Das Bestehen eines ADHS sei wahrscheinlich.</w:t>
      </w:r>
    </w:p>
    <w:p>
      <w:r>
        <w:t>Denn laut dem Beschwerdeführer habe er sehr viel Sport getrieben und Kokain habe eine beruhi gende Wirkung auf ihn gehabt . Heute werde er mit Ritalin behandelt. Auswirkung auf die funk tionelle Leistungsfähigkeit habe das ADHS indes wegen der Behandlung mit Ritalin keine (Urk. 7/87/4).</w:t>
      </w:r>
    </w:p>
    <w:p>
      <w:r>
        <w:t>5.1.2</w:t>
      </w:r>
    </w:p>
    <w:p>
      <w:r>
        <w:t>Dass Dipl. med. A.___</w:t>
      </w:r>
    </w:p>
    <w:p>
      <w:r>
        <w:t>- abgesehen vom ADHS - beim Fehlen auffällige r Befunde nicht von einer Einschränkung der Arbeitsfähigkeit aus psy chiatrischer Sicht ausging, ist nachvollziehbar. Damit in Übereinstimmung steh t</w:t>
      </w:r>
    </w:p>
    <w:p>
      <w:r>
        <w:t>der aktive Tagesablauf mit der Arbeit als Koch im Rahmen von Sozialstunden, der Pflege von Kontakten zu Kollegen, dem Zeichnen, Malen, Schreiben, Lesen, Fernsehen, dem Basteln an Computern, Haushaltsarbeiten inklusive Kochen und Besuchen von Neffen und Nichten sowie Hüten von ihnen (Urk. 7/87/1 -2 ) . Fer ner gab der Beschwerdeführer bei der Frage nach psychischen Problemen - mit Ausnahme einer während elf Jahren behandelten Klaustrophobie - keine sol chen an, son dern erwähnte in seiner Lebenssituation sowie in seiner Umgebung liegende Um stände als belastende Faktoren (Urk. 7/87/1). Nach dem Gesagten ist es nach voll zie h bar , dass der Beschwerdeführer nicht an einer seine Arbeitsfähigkeit ein schrän kenden psychischen Krankheit leidet. 5.1.3</w:t>
      </w:r>
    </w:p>
    <w:p>
      <w:r>
        <w:t>Der Beschwerdeführer bemängelte , der RAD-Untersuchungsbericht äussere sich nicht zu seiner psychiatrischen Krankengeschichte mit Suizidversuchen, fürsor gerischen Freiheitsentzügen und Delinquenz (Urk. 1 S. 5 f. Ziff. 2).</w:t>
      </w:r>
    </w:p>
    <w:p>
      <w:r>
        <w:t>Die Berichte, auf welche der Beschwerdeführer Bezug nimmt, stammen aus den Jahren 1979 (Urk. 3/3) , 1994 (Urk. 12/1) und 2004 (Urk. 7/27/5 ff. = Urk. 12/2). Da sie aus der Zeit vor der den Vergleichszeitpunkt bildenden Verfügung stammen, sind sie nicht geeignet, eine Verschlechterung seit 2005 darzutun. 5.1.4</w:t>
      </w:r>
    </w:p>
    <w:p>
      <w:r>
        <w:t>Ferner machte der Beschwerdeführer geltend, er sei auch durch das nun diagnos tizierte ADHS beeinträchtigt (Urk. 1 S. 6 f. Ziff. 3). Das ADHS bestand ebenfalls bereits vor der letztmaligen Rentenabweisung. Die kindliche Hyperak tivität wandelte sich im Erwachsenenalter in innere Unruhe um. Die Konzentra tionsfähigkeit hat sich verbessert, ist jedoch anhand der Testresultate weiterhin beeinträchtigt (Urk. 3/4 S. 2 f.). Somit haben sich die Auswirkungen des ADHS insgesamt eher verbessert.</w:t>
      </w:r>
    </w:p>
    <w:p>
      <w:r>
        <w:t>Die Beeinträchtigung der Konzentration war so leicht , dass sie sich während der RAD-Untersuchung nicht manifestierte. Dazu ist an zumerken, dass eine psychiatrische Exploration von der Natur der Sache her nicht ermessensfrei erfolgen</w:t>
      </w:r>
    </w:p>
    <w:p>
      <w:r>
        <w:t>kann. Sie eröffnet dem begutachtenden Psychiater daher praktisch immer einen gewissen Spielraum, innerhalb dessen verschiedene medi zinisch-psychiatrische Interpretationen möglich, zulässig und zu respektieren sind, sofern der Experte lege artis vorgegangen ist (Urteil des Bundesgerichts 9C_15/2013 vom 2 2. Mai 2013, E. 5.1). Nach dem Gesagten ist i m psychischen Bereich keine Verschlechterung seit der letzten Rentenabweisung</w:t>
      </w:r>
    </w:p>
    <w:p>
      <w:r>
        <w:t>ersichtlich . 5.2</w:t>
      </w:r>
    </w:p>
    <w:p>
      <w:r>
        <w:t>5.2.1</w:t>
      </w:r>
    </w:p>
    <w:p>
      <w:r>
        <w:t>Sowohl im Jahr 2005 als auch im Zeitpunkt der angefochtenen Verfügung wies der Beschwerdeführer Schulterbeschwerden und Rückenbeschwerden im lum ba len Bereich auf .</w:t>
      </w:r>
    </w:p>
    <w:p>
      <w:r>
        <w:t>Neu hinzugetreten sind Beschwerden am rechten Knie sowie eine Hyposensibilität der linken Handinnenfläche (vgl. vorstehende E. 3.1 und E. 3.4).</w:t>
      </w:r>
    </w:p>
    <w:p>
      <w:r>
        <w:t>Letztere wirkt sich indes gemäss Dr. F.___ n icht einschränkend auf die Arbeitsfähigkeit aus (Urk. 7/88/6) . I n somatischer Sicht liegt jedoch insoweit eine gewisse Verschlechterung vor, als nun degenerative Veränderungen des rechten Kniegelenkes vorhanden sind (Urk. 7/88/5-6). Bei den diesbezüglich er hobenen Befunden ohne Kapselschwellung, Erguss und Meniskuszeichen, jedoch mit leichtem Gelenkreiben (Urk. 7/88/5) sowie bei möglicher Flexion und Stre ckung (Urk. 7/88/6) ist es nachvollziehbar, dass Dr. F.___ in einer angepass ten, kör per lich leichten, wechselbelastenden Tätigkeit, insbesondere ohne Ar beiten auf Leitern und Gerüsten, ohne häufiges Treppensteigen und ohne häufi ges Gehen auf unebenem Gelände, weiterhin von einer 100%igen Arbeitsfähig keit ausging (Urk. 7/88/7) .</w:t>
      </w:r>
    </w:p>
    <w:p>
      <w:r>
        <w:t>5.2.2</w:t>
      </w:r>
    </w:p>
    <w:p>
      <w:r>
        <w:t>Dr. F.___ nahm auch zur abweichenden ärztlichen Beurteilung von Dr. D.___ Stellung und berief sich dabei auf die von ihm selber erhobe nen Befunde, auf die bildgebenden Materialien sowie auf die Angaben des Be schwerdeführers (Urk. 7/88/6) . Hinzu kommt, dass Dr. D.___ zwar nach vollziehbar begründete, weshalb der Beschwerdeführer in der angestamm ten Tätigkeit als Koch nicht arbeitsfähig sei,</w:t>
      </w:r>
    </w:p>
    <w:p>
      <w:r>
        <w:t>jedoch nicht, weshalb er auch in einer angepassten Tätigkeit nur vermindert arbeitsfähig sei (Urk. 7/83/3). D enn d ass der Beschwerdeführer nicht lange stehen und gehen könne, schliesst eine voll zeitliche wechselbelastende oder sitzende Tätigkeit nicht aus. 5.2.3</w:t>
      </w:r>
    </w:p>
    <w:p>
      <w:r>
        <w:t>Der Beschwerdeführer wandte weiter ein, die Rückenbeschwerden, die zur not fallmässigen Operation Anfang November 2012 geführt hätten, sowie der an schliessende Herzinfarkt seien zu Unrecht unberücksichtigt geblieben (Urk. 1 S. 7). Die notwendig gewordene Rückenversteifung (Operation vom 6. Oktober 2014, Urk. 21) zeige, dass die Beschwerdegegnerin seine Rückenschmerzen un terschätzt habe (Urk. 11 S. 4, Urk. 16).</w:t>
      </w:r>
    </w:p>
    <w:p>
      <w:r>
        <w:t>Im Zusammenhang mit der Rückenoperation vom 6. November 2012 attestier ten die Ärzte des G.___ dem Beschwerdeführer eine 100%ige Arbeitsunfähigkeit vom 1. November bis zum 1 7. Dezember 2012 (Urk. 7/108/6). Dem Bericht des G.___ vom 2 3. November 2012 betreffend den subakuten inferolateralen</w:t>
      </w:r>
    </w:p>
    <w:p>
      <w:r>
        <w:t>ST-He b ungsinfarkt ist keine Arbeitsunfähigkeit zu entnehmen. Als der Beschwerde führer am 2 3. November 2012 nach Hause entlassen wurde, befand er sich wie der in einem guten Allgemeinzustand (7/101/2). Die Rückenoperation vom 6. Oktober 2014 wurde komplikationslos durchgeführt. Postoperativ bestanden keine neuen neurologischen Defizite und die radikulären Schmerzen waren voll ständig rückläufig. Einzig körperlich anstrengende Arbeiten sowie das He ben und Tragen von schweren Gegenständen</w:t>
      </w:r>
    </w:p>
    <w:p>
      <w:r>
        <w:t>wurden dem Beschwerdeführer für die Dauer von drei Monaten untersagt. Ebenso sportliche Aktivitäten (ausser Schwim men), jedoch nur bis zur Nachkontrolle rund einen Monat nach der Operation (Urk. 21 S. 1-2). Somit führten gemäss Aktenlage sowohl die</w:t>
      </w:r>
    </w:p>
    <w:p>
      <w:r>
        <w:t>Rücken operation</w:t>
      </w:r>
    </w:p>
    <w:p>
      <w:r>
        <w:t>als auch der Herzinfarkt nur zu vorübergehenden , weniger als drei Monate andauernden, Arbeitsunfähigkeit en in einer angepassten Tätigkeit , wo mit sie nicht zu berücksichtigen waren.</w:t>
      </w:r>
    </w:p>
    <w:p>
      <w:r>
        <w:t>Auch für die Zeit nach der Operation vom Herbst 2014 ergibt sich kein anderes Bild. Die Beurteilung bezogen auf den Zeitpunkt des Verfügungserlasses hat mithin Bestand. 5.2.4</w:t>
      </w:r>
    </w:p>
    <w:p>
      <w:r>
        <w:t>Nach dem Gesagten liegt aus somatischer Sicht nach wie vor - ohne wesentliche Unterbrüche - eine 100%ige Arbeitsfähigkeit in einer angepassten Tätigkeit vor , sodass im Vergleich zur letztmaligen Verneinung des Rentenanspruchs unter Umständen einzig ein höherer Leidensabzug in Betracht kommt . Da das Validen- sowie das Invali deneinkommen auf demselben Tabellenlohn basieren (vgl. Urk. 7/ 29) , entstünde aber auch</w:t>
      </w:r>
    </w:p>
    <w:p>
      <w:r>
        <w:t>bei einem maximalen Leidensabzug nur ein Invaliditätsgrad von 25 % und damit kein Rentenanspruch , weshalb keine</w:t>
      </w:r>
    </w:p>
    <w:p>
      <w:r>
        <w:t>rentenrelevante Verschlechterung vorliegt . Somit ist die Beschwerde abzu weisen . 6 .</w:t>
      </w:r>
    </w:p>
    <w:p>
      <w:r>
        <w:t>6 .1</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8 00. -- anzusetzen. Entsprechend dem Ausgang des Verfahrens sind sie dem unterliegenden Beschwerdeführer aufzuerlegen, zufolge der ihm gewährten un entgeltlichen Prozessführung jedoch einstweilen auf die Gerichtskasse zu neh men; dies unter Hinweis auf § 16 Abs. 4 des Gesetzes über das Sozialversi che rungsgericht ( GSVGer ). 6 .2</w:t>
      </w:r>
    </w:p>
    <w:p>
      <w:r>
        <w:t>Mit Kostennote vom 1 6. September 2014 machte die unentgeltliche Rechtsver treter in des Beschwerdeführers einen Aufwand von</w:t>
      </w:r>
    </w:p>
    <w:p>
      <w:r>
        <w:rPr>
          <w:b/>
        </w:rPr>
        <w:t>E. 6</w:t>
      </w:r>
    </w:p>
    <w:p>
      <w:r>
        <w:t>). Mit Verfügung vom 24 . September 2013 gewährte das hiesige Gericht dem Beschwerdeführer die unentgeltliche Prozessführung und bestellte ihm für das vorliegende Verfahren Rechtsanwältin Lotti Sigg Bonazzi als un ent geltliche Rechtsvertreterin (Urk.</w:t>
      </w:r>
    </w:p>
    <w:p>
      <w:r>
        <w:rPr>
          <w:b/>
        </w:rPr>
        <w:t>E. 8</w:t>
      </w:r>
    </w:p>
    <w:p>
      <w:r>
        <w:t>ATSG ist - auch bei psychischen Er krankungen - in jedem Fall ein medizinisches Substrat unabdingbar, das (fach-) ärztlicherseits schlüssig festgestellt wird und nachgewiesenermassen die Ar beits - und Erwerbsfähigkeit wesentlich beeinträchtigt. Je stärker psychosoziale und soziokulturelle Faktoren wie beispielsweise Sorge um die Familie oder Zu kunfts ängste (etwa ein drohender finanzieller Notstand) im Einzelfall in den Vorder grund treten und das Beschwerdebild mitbestimmen, desto ausgeprägter muss eine fachärztlich festgestellte psychische Störung von Krankheitswert vor han den</w:t>
      </w:r>
    </w:p>
    <w:p>
      <w:r>
        <w:t>sein. Das bedeutet, dass das klinische Beschwerdebild nicht einzig in Beein träch tigungen, welche von den belastenden soziokulturellen Faktoren herrüh ren, be stehen darf, sondern davon psychiatrisch zu unterscheidende Be funde zu um fassen hat, zum Beispiel eine von depressiven Verstimmungszu ständen klar unterscheidbare andauernde Depression im fachmedizinischen Sinne oder einen damit vergleichbaren psychischen Leidenszustand. Solche von der soziokul tu rellen Belastungssituation zu unterscheidende und in diesem Sinne verselbst stän digte psychische Störungen mit Auswirkungen auf die Ar beits - und Erwerbs fähigkeit sind unabdingbar, damit überhaupt von Invalidität gesprochen werden kann. Wo die begutachtende Person dagegen im Wesentli chen nur Befunde er hebt, welche in den psychosozialen und soziokulturellen Umständen ihre hinrei chende Erklärung finden, gleichsam in ihnen aufgehen, ist kein invalidisie ren der psychischer Gesundheitsschaden gegeben (BGE 127 V 294 E. 5a; Urteil des Bun desgerichts 8C_730/2008 vom 23. März 2009 , E. 2).</w:t>
      </w:r>
    </w:p>
    <w:p>
      <w:r>
        <w:rPr>
          <w:b/>
        </w:rPr>
        <w:t>E. 13</w:t>
      </w:r>
    </w:p>
    <w:p>
      <w:r>
        <w:t>Stunden und 35 Minuten sowie Fr. 76.65 Bar auslagen geltend (Urk. 1 8 ). Diese Bemühungen sind - mit Ausnahme der letzten Position von 1,5 Stunden für das noch ausstehende Stu dium des Urteils und die Besprechung mit dem Beschwerdeführer, für welche üblicherweise eine halbe Stunde vergütet wird</w:t>
      </w:r>
    </w:p>
    <w:p>
      <w:r>
        <w:t>(vgl. zum Beispiel das Urteil des Sozialversicherungsgerichts des Kantons Zürich IV.2012.00056 vom 2 9. Mai 2013 , E. 5.2.2)</w:t>
      </w:r>
    </w:p>
    <w:p>
      <w:r>
        <w:t>- gerechtfertigt.</w:t>
      </w:r>
    </w:p>
    <w:p>
      <w:r>
        <w:t>Da die Rechtsvertreterin indes nach dem Einrei chen der Honorarnote noch weiteren Aufwand hat te (vgl. Urk. 20 und 21), ist die Honorarnote lediglich um 35 Minuten zu kürzen. Ein Aufwand von 13 Stun den ist angesicht s der Bedeutung der Streitsache</w:t>
      </w:r>
    </w:p>
    <w:p>
      <w:r>
        <w:t>und de r Schwierigkeit des Pro zesses angemessen. Bei einem gerichtsüblichen Stundenansatz von Fr. 200.-- fü r die bis Ende 2014 getätigten Aufwendungen sowie von Fr. 22 0.-- für Aufwendungen ab dem 1. Januar 2015, worunter die halbe Stunde für Ur teilsstudium und – be sprechung fällt, resultiert eine Entschädigung von Fr. 2‘901.60 ( 12,5 Stunden x Fr. 200.-- [Fr. 2‘500.--]</w:t>
      </w:r>
    </w:p>
    <w:p>
      <w:r>
        <w:t>und 0,5 Stunden x Fr. 220.-- [ Fr. 110.--] zuzüglich Barauslagen von Fr. 76.65 zuzüglich Mehr wert steuer von 8 % [ Fr. 214.95] ) .</w:t>
      </w:r>
    </w:p>
    <w:p>
      <w:r>
        <w:t>D ie unentgeltliche Rechtsvertreter in ist dem gemäss für ihre Bemühungen und Bar aus lagen inklusive Mehrwertsteuer mit Fr. 2‘ 901.6 0 aus der Gerichtskasse zu ent schädigen.</w:t>
      </w:r>
    </w:p>
    <w:p>
      <w:r>
        <w:t>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Lotti Sigg Bonazzi, Winterthur, wird mit Fr. 2‘901.60 (inkl. Barauslagen und MWSt ) aus der Gerichtskasse entschädigt. Der Beschwerdeführer wird auf die Nachzahlungspflicht ge mäss § 16 Abs. 4 GSVGer hingewiesen. 4.</w:t>
      </w:r>
    </w:p>
    <w:p>
      <w:r>
        <w:t>Zustellung gegen Empfangsschein an: - Rechtsanwältin Lotti Sigg Bonazzi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