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IV.2013.00594 vom 17. November 2014</w:t>
      </w:r>
    </w:p>
    <w:p>
      <w:r>
        <w:t>ZH Sozialversicherungsgericht, 2014-11-17, DE</w:t>
      </w:r>
    </w:p>
    <w:p>
      <w:r>
        <w:rPr>
          <w:b/>
        </w:rPr>
        <w:t xml:space="preserve">Quelle: </w:t>
      </w:r>
      <w:r>
        <w:t>https://mcp.opencaselaw.ch/entscheid/zh_sozialversicherungsgericht_IV.2013.00594</w:t>
      </w:r>
    </w:p>
    <w:p>
      <w:r>
        <w:t>FR: ZH_SOZIALVERSICHERUNGSGERICHT IV.2013.00594 du 17 novembre 2014</w:t>
      </w:r>
    </w:p>
    <w:p>
      <w:r>
        <w:t>IT: ZH_SOZIALVERSICHERUNGSGERICHT IV.2013.00594 del 17 novembre 2014</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Nicht als Folgen eines psychischen Gesundheitsschadens und damit invalidenversicherungsrechtlich nicht als relevant gelten Ein schränkungen der Erwerbsfähigkeit, welche die versicherte Person bei Auf 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(BGE 131 V 49 E. 1.2 mit Hin weisen). 1 .</w:t>
      </w:r>
    </w:p>
    <w:p>
      <w:r>
        <w:rPr>
          <w:b/>
        </w:rPr>
        <w:t>E. 2.1</w:t>
      </w:r>
    </w:p>
    <w:p>
      <w:r>
        <w:t>Die Beschwerdegegnerin begründete ihren Entscheid damit, dass ihre Abklärun gen eine vollständige Arbeitsunfähigkeit der Beschwerdeführerin von Januar bis Juli 2012 ergeben hätten. Seit dem Juli 2012 bestehe wieder eine 100%ige Arbeitsfähigkeit, womit keine voraussichtlich bleibende oder über längere Zeit andauernde Erwerbsunfähigkeit vorliege (Urk. 2 S. 1).</w:t>
      </w:r>
    </w:p>
    <w:p>
      <w:r>
        <w:rPr>
          <w:b/>
        </w:rPr>
        <w:t>E. 2.2</w:t>
      </w:r>
    </w:p>
    <w:p>
      <w:r>
        <w:t>Demgegenüber stellte sich die Beschwerdeführerin auf den Standpunkt, sie sei seit Januar 2012 durchgehend arbeitsunfähig (Urk. 1 S. 1).</w:t>
      </w:r>
    </w:p>
    <w:p>
      <w:r>
        <w:rPr>
          <w:b/>
        </w:rPr>
        <w:t>E. 2.3</w:t>
      </w:r>
    </w:p>
    <w:p>
      <w:r>
        <w:t>Strittig und zu prüfen ist, ob ein ( psychischer ) Gesundheitsschaden ausgewiesen ist, welcher Anspruch auf eine Invalidenrente verleiht. 3.</w:t>
      </w:r>
    </w:p>
    <w:p>
      <w:r>
        <w:rPr>
          <w:b/>
        </w:rPr>
        <w:t>E. 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1.</w:t>
      </w:r>
    </w:p>
    <w:p>
      <w:r>
        <w:rPr>
          <w:b/>
        </w:rPr>
        <w:t>E. 3.1</w:t>
      </w:r>
    </w:p>
    <w:p>
      <w:r>
        <w:t>Vom 23. Januar bis 22. März 2012 stand die Beschwerdeführerin in stationärer psychiatrischer Behandlung im A.___ , Privatklinik für Psy chiatrie und Psychotherapie. Mit Bericht vom 8. Mai 2012 (Urk. 6/17/3-5) nannten die dort behandelnden Ärzte als Diagnose eine rezidivierende depres sive Störung, gegenwärtig mittelgradige Episode mit somatischem Syndrom (ICD-10 F33.1) , und berichteten von regredienten depressiven Symptomen (Ziff. 1, Ziff. 6). Ausserdem wurde festgehalten, dass die Beschwerdeführerin zur weiteren Stabilisierung am 26. März 2012 in die Tagesklinik B.___ einge treten sei (Ziff. 6).</w:t>
      </w:r>
    </w:p>
    <w:p>
      <w:r>
        <w:rPr>
          <w:b/>
        </w:rPr>
        <w:t>E. 3.2</w:t>
      </w:r>
    </w:p>
    <w:p>
      <w:r>
        <w:t>Dr. med. C.___ , Facharzt für Allgemeine Innere Medizin , diagnosti zierte in seinem Bericht zuhanden der Beschwerdegegnerin vom 5. Juni 2012 (Urk. 6/20/6-7) als Diagnose mit Auswirkung auf die Arbeitsfähigkeit depressive Episoden mit Angst und somatischem Syndrom (ICD-10 F33.11). Als Diagnosen ohne Auswirkungen auf die Arbeitsfähigkeit nannte er ein Asthma bronchiale und eine Rhinokonjunctivitis</w:t>
      </w:r>
    </w:p>
    <w:p>
      <w:r>
        <w:t>pollinosa , ein funktionelles laryngeales Globus gefühl , einen solitären Schilddrüsenknoten rechts, einen Lagerungsschwindel rechts, eine Hypertonie, eine Ad i positas, einen Eisenmangel, ein Epicondylopa thia</w:t>
      </w:r>
    </w:p>
    <w:p>
      <w:r>
        <w:t>humeri , eine Metatarsalgie links sowie eine Gonarthrose beidseit ig (S. 1 lit . A). Er führte aus, die Beschwerdeführerin leide unter depressiven Episoden mit multiplen somatischen Beschwerden und verwies auf die beigelegten medi zinischen Berichte (S. 2 lit . D; vgl. Urk. 6/20/8 16) .</w:t>
      </w:r>
    </w:p>
    <w:p>
      <w:r>
        <w:rPr>
          <w:b/>
        </w:rPr>
        <w:t>E. 3.3</w:t>
      </w:r>
    </w:p>
    <w:p>
      <w:r>
        <w:t>) , welche bei der Beschwer deführerin Anpassungsstörungen und eine längere depressive Reaktion (ICD-10 F43.21) diagnostizierten. Letztere setzt einen depressiven Zustand als Reaktion auf eine länger anhaltende Belastungssituation voraus, welcher aber nicht länger als zwei Jahre dauert ( Dilling , Mombour , Schmidt [Hrsg.], Internationale Klassifikation psychischer Störungen , ICD-10 Kapitel V [F], 9. Aufl., 2014, S. 210) . Vorliegend bestand die depressive Entwicklung jedoch bereits seit 2003 (vgl. Feststellungsblatt für den Beschluss vom 10. Januar 2006, Urk. 6/10/2), mithin dauerten die Symptome schon deutlich länger als zwei Jahre. Ausserdem fehlt im Austrittsbericht der</w:t>
      </w:r>
    </w:p>
    <w:p>
      <w:r>
        <w:t>D.___</w:t>
      </w:r>
    </w:p>
    <w:p>
      <w:r>
        <w:t>die Beurteilung der Arbeitsfähigkeit der Beschwerdeführerin, weshalb dieses Dokument</w:t>
      </w:r>
    </w:p>
    <w:p>
      <w:r>
        <w:t>auch aus dies em Grund für die Beantwortung der zentralen Frage der gesundheitsbedingten Einschränkung der Arbeitsfähigkeit der Beschwerdeführerin (vgl. vorstehend E. 1.4)</w:t>
      </w:r>
    </w:p>
    <w:p>
      <w:r>
        <w:t>un tauglich ist .</w:t>
      </w:r>
    </w:p>
    <w:p>
      <w:r>
        <w:rPr>
          <w:b/>
        </w:rPr>
        <w:t>E. 3.4</w:t>
      </w:r>
    </w:p>
    <w:p>
      <w:r>
        <w:t>Dr. med. E.___ , Fachärztin für Allgemeine Innere Medizin sowie psycho soma tische und psychosoziale Medizin, berichtete am 25. Juli 2012 über den Gesundheitszustand der Beschwerdeführerin (Urk. 6/27/1-7). Sie nannte mehr heitlich die gleichen Diagnosen wie Dr. C.___ (vgl. vorstehend E. 3.2) , ergänzt um eine Anpassungsstörung (ICD-10 F43.21), einen solitären Schild drüsenknoten rechts und Uterusmyome (Ziff. 1.1). Der Beschwerdeführe rin attestierte sie eine vollständige Arbeitsfähigkeit als Reinigungskraft ( Ziff. 1.6) und erachtete zwei Stunden tägliche Reinigungsarbeiten als gut mög lich (Ziff. 1.7).</w:t>
      </w:r>
    </w:p>
    <w:p>
      <w:r>
        <w:rPr>
          <w:b/>
        </w:rPr>
        <w:t>E. 3.5</w:t>
      </w:r>
    </w:p>
    <w:p>
      <w:r>
        <w:t>Mit Verlaufsbericht vom 24. Januar 2013 (Urk. 6/35/1-5) nannte Dr. E.___ (vgl. vor stehend E. 3.4) als Diagnose n mit Auswirkung auf die Arbeitsfähigkeit (Ziff. 1.1): - r ezidivierende depressive Störung, mittelgradig mit somatischem Syn drom (ICD-10 F33.11) - Eisenmangelanämie - Asthma bronchiale - Rhinokonjunktivitis</w:t>
      </w:r>
    </w:p>
    <w:p>
      <w:r>
        <w:t>pollino sa - Gonarthrose beidseitig Sie führte aus, es habe eine delegierte Psychotherapie durch Fachpsychologe</w:t>
      </w:r>
    </w:p>
    <w:p>
      <w:r>
        <w:t>F.___ vom 2 4. Mai bis 6. Dezember 2012 in ihrer Praxis stattgefunden. Nach anfänglicher leichter Symptomverbesserung sei eine Stagnation in der Psycho therapie erfolgt, weshalb mangels dauerhafter Verbesserung die psychothera peutische Behandlung beendet worden sei. Aufgrund der bisherigen Erfahrung mit der Beschwerdeführerin sei von einer ungünstigen Prognose auszugehen (Ziff. 1.4). Betreffend Arbeitsfähigkeit sei es der Beschwerdeführerin zumutbar, täglich bis zu zwei Stunden als Raumpflegerin zu arbeiten (Ziff. 1.7).</w:t>
      </w:r>
    </w:p>
    <w:p>
      <w:r>
        <w:rPr>
          <w:b/>
        </w:rPr>
        <w:t>E. 3.6</w:t>
      </w:r>
    </w:p>
    <w:p>
      <w:r>
        <w:t>In seiner Stellungnahme vom 31. Januar 2013 (Urk. 6/36/3-4) führte Dr. med. G.___ , Facharzt für Allgemeine Innere Medizin, Rheumatologie, Hämatologie, vom Regionalen Ärztlichen Dienst (RAD) aus, durch die Depression hätten Konzentrations- und Merkfähigkeitsstörungen, Angst, innere Unruhe und körperliche Schmerzsymptome bestanden, wodurch jegliche Tätig keiten in der freien Wirtschaft (in wechselhaftem Ausmass) beeinträchtigt gewesen seien. Bezüglich der übrigen Diagnosen lägen nach Aktenlage keine weiteren beruflich relevanten Einschränkungen vor. Seit spätestens 25. Juli 2012 bestehe jedoch keine Arbeitsunfähigkeit mehr, mithin sei die Beschwer deführerin im bisherigen Pensum in der bisherigen Tätigkeit vollständig arbeitsfähig.</w:t>
      </w:r>
    </w:p>
    <w:p>
      <w:r>
        <w:rPr>
          <w:b/>
        </w:rPr>
        <w:t>E. 3.7</w:t>
      </w:r>
    </w:p>
    <w:p>
      <w:r>
        <w:t>Auf Aufforderung des Gerichts erstatteten die Ärzte des H.___ am 7. Januar 2014 ihren schriftlichen Bericht (Urk. 10). Sie stellten die folgenden Diagnosen ( Ziff. 2.2b): - r ezidivierende depressive Störung, gegenwärtig mittelgradige Episode mit somatischem Syndrom (ICD-10 F33.11) - Lagerungsschwindel - Gonarthrose beidseits - Asthma bronchiale und Rhinokonjunktivitis</w:t>
      </w:r>
    </w:p>
    <w:p>
      <w:r>
        <w:t>pollinosa - solitärer Schilddrüsenknoten rechts - Eisenmangelanämie - Adipositas Sie führten aus, die Beschwerdeführerin stehe seit dem 11. Dezember 2012 bei ihnen in Behandlung (Ziff. 2.2a). Die wöchentliche Einzeltherapie habe zu einer Entlastung geführt. Schmerzen, Asthma, Schwindel seien aber gleich geblieben, auch die Physiotherapie habe diese Situation bisher nicht ändern können (Ziff. 2.2c). Die Beschwerdeführerin sei seit Februar 2012 bis heute vollständig arbeitsunfähig. Primär verantwortlich für die Arbeitsunfähigkeit sei die Depres sion mit der damit einhergehenden Erschöpfung. Die Beschwerdeführerin sei auch für angepasste Tätigkeiten zu 100 % arbeitsunfähig. Im Haushalt bestehe eine zirka 60%ige Arbeitsunfähigkeit, da die Beschwerdeführerin nur wenig und verlangsamt mithelfen könne (Ziff. 2.2d).</w:t>
      </w:r>
    </w:p>
    <w:p>
      <w:r>
        <w:rPr>
          <w:b/>
        </w:rPr>
        <w:t>E. 4</w:t>
      </w:r>
    </w:p>
    <w:p>
      <w:r>
        <w:t>mit Hinweisen; Urteil des Bundesgerichts 8C_815/2012 vom 21. Oktober 2013 E.</w:t>
      </w:r>
    </w:p>
    <w:p>
      <w:r>
        <w:rPr>
          <w:b/>
        </w:rPr>
        <w:t>E. 4.1</w:t>
      </w:r>
    </w:p>
    <w:p>
      <w:r>
        <w:t>Aus den medizinischen Akten ergibt sich, dass die Beschwerdeführerin vom 23. Januar bis 22. März 2012 stationär im A.___ weilte, hernach vom 26. März bis 26. Juni 2012 in der Tagesklinik der D.___</w:t>
      </w:r>
    </w:p>
    <w:p>
      <w:r>
        <w:t>behandelt wurde und seit 11. Dezember 2012 bei den Ärzten des H.___ i n wöchentliche r Einzeltherapie steht .</w:t>
      </w:r>
    </w:p>
    <w:p>
      <w:r>
        <w:t>Nebst untergeordneten somatischen Störungen diagnostizierten die behandeln den Ärzte und Psychologen eine rezidivierende depressive Störung und bezeichneten sie als mittelgradig ausgeprägt. Seit Februar 2012 attestierten sie der Beschwerdeführeri n eine volle Arbeitsunfähigkeit (vgl. vorstehend E. 3.7).</w:t>
      </w:r>
    </w:p>
    <w:p>
      <w:r>
        <w:rPr>
          <w:b/>
        </w:rPr>
        <w:t>E. 4.2</w:t>
      </w:r>
    </w:p>
    <w:p>
      <w:r>
        <w:t>Vor dem Hintergrund der medizinischen Aktenlage ist bei der Beschwerdeführe rin seit Januar 2012 vom Vorliegen einer psychischen Störung auszugehen, welche sich in erheblichem Masse auf die Arbeitsfähigkeit auswirkt. Zwar kommt der mittelgradigen depressiven Symptomatik, welche bei der Beschwer deführerin festgestellt und diagnostiziert wurde, in der Regel keine invalidi sierende Wirkung zu ,</w:t>
      </w:r>
    </w:p>
    <w:p>
      <w:r>
        <w:t>soweit es sich dabei lediglich um die Begleiterscheinung einer Schmerzkrankheit handelt e (vgl. in Bezug auf mittelgradige depressive Episoden Urteil des Bundesgerichts 9C_736/2011 vom 7. Februar 2012 E. 4.2.2.1) und nicht um ein selbständiges, vom psychogenen Schmerzsyndrom losgelöstes depressives Leiden (Urteil des Bundesgerichts 9C_869/2011 vom 18. April 2012 E. 4.5). Fehlt es daran, ist nach der Rechtsprechung in der Regel keine invalidi sierende Wirkung des Gesundheitsschadens anzunehmen (BGE 137 V 64). Vor liegend äusserten die Ärzte des H.___ in ihrem Bericht vom 7. Januar 2014 klar, dass primär für die Arbeitsunfähigkeit der Beschwerdeführerin die Depression verantwortlich sei (vgl. vorstehend E. 3.7) und somit nicht eine Schmerzerkrankung , weshalb die von der Beschwerdegeg nerin in ihrer Vernehmlassung vom 22. August 2013 zitierte bundesgerichtliche Rechtsprechung (Urk. 5 S. 2 lit . a)</w:t>
      </w:r>
    </w:p>
    <w:p>
      <w:r>
        <w:t>auf den vorliegenden medizinischen Sachver halt bezogen nicht einschlägig ist.</w:t>
      </w:r>
    </w:p>
    <w:p>
      <w:r>
        <w:t>Gleich verhält es sich mit der Prüfung der Kriterien analog der Rechtsprechung betreffend somatoforme</w:t>
      </w:r>
    </w:p>
    <w:p>
      <w:r>
        <w:t>Schmerzstörun gen .</w:t>
      </w:r>
    </w:p>
    <w:p>
      <w:r>
        <w:rPr>
          <w:b/>
        </w:rPr>
        <w:t>E. 4.3</w:t>
      </w:r>
    </w:p>
    <w:p>
      <w:r>
        <w:t>Nicht nachvollziehbar ist die medizinische Beurteilung der behandelnden Ärztin und des Psychologen der</w:t>
      </w:r>
    </w:p>
    <w:p>
      <w:r>
        <w:t>D.___ (vgl. vorstehend E.</w:t>
      </w:r>
    </w:p>
    <w:p>
      <w:r>
        <w:rPr>
          <w:b/>
        </w:rPr>
        <w:t>E. 4.4</w:t>
      </w:r>
    </w:p>
    <w:p>
      <w:r>
        <w:t>Soweit die Beschwerdegegnerin gestützt auf die Berichte von Dr. E.___ (vgl. vorste hend E. 3.4-5) von einer vollständigen Arbeitsfähigkeit der Beschwerde führerin ausgeht (Urk. 2 S. 1), ist ihr entgegenzuhalten, dass Dr. E.___ nur in Bezug auf das Arbeitspensum als Reinigungskraft von zirka 24 % (täglich bis zu zwei Stunden) eine volle Arbeitsunf ähigkeit als gegeben erachtete. Von einer weitergehenden Arbeitsfähigkeit bezogen auf ein Vollzeitpensum oder in einer Verweistätigkeit sagte sie aber gerade nichts , sondern berichtete stattdessen von einer Stagnation , von fehlender dauerhafter Verbesserung und stellte zudem eine ungünstige Prognose (vgl. vorstehend E. 3.5).</w:t>
      </w:r>
    </w:p>
    <w:p>
      <w:r>
        <w:t>Hinzu kommt, dass der vom Gericht nachträglich eingeholte medizin ische Bericht de s</w:t>
      </w:r>
    </w:p>
    <w:p>
      <w:r>
        <w:t>H.___ (vgl. vorstehend E. 3.7) dem RAD der Beschwerdegegnerin nicht zur Stellungnahme vorgelegt wurde . Ebenfalls sind keine Hinweise dafür vorhanden, dass die Beschwerdegegnerin anderwei tige medizinische Abklärungen getätigt hätte.</w:t>
      </w:r>
    </w:p>
    <w:p>
      <w:r>
        <w:t>Schliesslich hat die Beschwerdegegnerin auch die Statusfrage (vgl. vorstehend E. 1.3) nicht geklärt. Dem Arbeitgeberbericht vom 7. Juni 2012 lässt sich ent nehmen, dass die Beschwerdeführerin vom 9. Januar 2008 bis zu ihrer Krank schreibung am 23. Januar 2012 als Reinigungskraft lediglich in einem Pensum von zirka 24 % tätig war ( Urk. 6/26 Ziff. 2.8) und zudem seit Juni 2011 von ihrem Ehemann getrennt lebt (vgl. Urk. 6/24). Je nach Ergebnis wäre gegebe nenfalls</w:t>
      </w:r>
    </w:p>
    <w:p>
      <w:r>
        <w:t>dann auch eine Abklärung der Einschränkung im Haushalt ( Haus haltabklärung ) notwendig.</w:t>
      </w:r>
    </w:p>
    <w:p>
      <w:r>
        <w:rPr>
          <w:b/>
        </w:rPr>
        <w:t>E. 5</w:t>
      </w:r>
    </w:p>
    <w:p>
      <w:r>
        <w:t>Die Verfahrenskosten gemäss Art. 69 Abs. 1 bis IVG sind ermessensweise auf Fr. 600.-- festzusetzen und ausgangsgemäss der Beschwerdegegnerin aufzuerle gen. Das Gericht erkennt: 1.</w:t>
      </w:r>
    </w:p>
    <w:p>
      <w:r>
        <w:t>Die Beschwerde wird in dem Sinne gutgeheissen, das s die angefochtene Verfügung vom 7. Juni 2013 aufgehoben und die Sache an die Sozialversicherungsanstalt des Kantons Zürich, IV-Stelle, zurückgewiesen wird, damit diese die erforderlichen Abklä rungen im Sinne der Erwägungen treffe und hernach über den Leistungsanspruch der Beschwerdeführerin neu verfüge. 2.</w:t>
      </w:r>
    </w:p>
    <w:p>
      <w:r>
        <w:t>Die Gerichtskosten von Fr. 600 .-- werden der Beschwerdegegnerin auferlegt. 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