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IV.2013.00576 vom 31. Dezember 2013</w:t>
      </w:r>
    </w:p>
    <w:p>
      <w:r>
        <w:t>ZH Sozialversicherungsgericht, 2013-12-31, DE</w:t>
      </w:r>
    </w:p>
    <w:p>
      <w:r>
        <w:rPr>
          <w:b/>
        </w:rPr>
        <w:t xml:space="preserve">Quelle: </w:t>
      </w:r>
      <w:r>
        <w:t>https://mcp.opencaselaw.ch/entscheid/zh_sozialversicherungsgericht_IV.2013.00576</w:t>
      </w:r>
    </w:p>
    <w:p>
      <w:r>
        <w:t>FR: ZH_SOZIALVERSICHERUNGSGERICHT IV.2013.00576 du 31 décembre 2013</w:t>
      </w:r>
    </w:p>
    <w:p>
      <w:r>
        <w:t>IT: ZH_SOZIALVERSICHERUNGSGERICHT IV.2013.00576 del 31 dicembre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bzw. Herabsetzung der Rente (BGE 125 V 413 E. 2d am Ende, 369 E. 2, 113 V 273 E. 1a, 109 V 262 E.</w:t>
      </w:r>
    </w:p>
    <w:p>
      <w:r>
        <w:t>4a, je mit Hinweisen; vgl. BGE 130 V 343 E. 3.5). Spricht die Verwaltung der versi 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 2.</w:t>
      </w:r>
    </w:p>
    <w:p>
      <w:r>
        <w:rPr>
          <w:b/>
        </w:rPr>
        <w:t>E. 2</w:t>
      </w:r>
    </w:p>
    <w:p>
      <w:r>
        <w:t>Die Beschwerdegegnerin sei zu verpflichten, dem Be schwerdeführer die gesetzlichen Leistungen zu ge währen, insbesondere eine unbefristete Invalidenrente auszurichten.</w:t>
      </w:r>
    </w:p>
    <w:p>
      <w:r>
        <w:rPr>
          <w:b/>
        </w:rPr>
        <w:t>E. 2.1</w:t>
      </w:r>
    </w:p>
    <w:p>
      <w:r>
        <w:t>5</w:t>
      </w:r>
    </w:p>
    <w:p>
      <w:r>
        <w:t>Die Ärzte der Q.___ hielten mit Bericht vom 1 7. Oktober 2012 ( Urk. 3/5 ) fest, es gebe genügend Zeichen und Symptome bei kontinuierlichem und unproportional zum Ereignis vorhandenem Schmerz, jedoch könnten die meisten dieser Beschwerden differenzialdiagnostisch durch eine direkte Reizung des Nervus</w:t>
      </w:r>
    </w:p>
    <w:p>
      <w:r>
        <w:t>ulnaris mit konsekutivem neuropathischem Schmerz erklärt werden (periphere Sensibilisierung). Symptome wie Druck allodynie im Bereich der Trizepsmuskulatur , Ausdehnung der Allodynie über das eigentliche Versorgungsgebiet des Nervus</w:t>
      </w:r>
    </w:p>
    <w:p>
      <w:r>
        <w:t>ulnaris hinaus etc. könnten dif ferenzialdiagnostisch mit einem zentralen Sensibilisierungszustand erklärt wer den, welche sich im Gegensatz zu peripheren Mechanismen/peripherer Sensibi lisierung nicht auf das Gebiet sensibler und motorischer Hautäste beschränke, sondern dermatombezogen stattfinde. Entsprechend handle es sich (ihrer Ansicht nach) um kein CRPS, sondern um eine Neuropathie des Nervus</w:t>
      </w:r>
    </w:p>
    <w:p>
      <w:r>
        <w:t>ulnaris einhergehend mit neuropathischen Schmerzen (S. 4). 3.</w:t>
      </w:r>
    </w:p>
    <w:p>
      <w:r>
        <w:rPr>
          <w:b/>
        </w:rPr>
        <w:t>E. 2.2</w:t>
      </w:r>
    </w:p>
    <w:p>
      <w:r>
        <w:t>Nachdem der Beschwerdeführer über Hypästhesien und Kr i bbelparästhesien im Bereich des lateralen Unterarmes geklagt hatte, wurde im A.___ am 9. Oktober 2007 bei der Diagnose eines Ulnaris -Kompressionssyndroms links eine Ulnarisvorverlagerung im Ellbogenbereich nach subcutan vorgenommen ( Aus trittsbericht vom 1 2. Oktober 2007, Urk. 8/11/48).</w:t>
      </w:r>
    </w:p>
    <w:p>
      <w:r>
        <w:rPr>
          <w:b/>
        </w:rPr>
        <w:t>E. 2.3</w:t>
      </w:r>
    </w:p>
    <w:p>
      <w:r>
        <w:t>Am 1 8. August 2008 ( Urk. 8/11/2-3 ) wurde im B.___ eine erneute Operation des linken Ellbogens vorgenommen, nachdem der Beschwerdeführer im Anschluss an den Eingriff vom Oktober 2007 vor allem nachts intensive Schmerzen im Bereich des neuen Verlaufes des Nervus</w:t>
      </w:r>
    </w:p>
    <w:p>
      <w:r>
        <w:t>ulnaris (lokalisiert vor allem proximal des ulnaren</w:t>
      </w:r>
    </w:p>
    <w:p>
      <w:r>
        <w:t>Epicondylus ) verspürt und sämtliche konservativen Therapien keine Besserung gebracht hatten. Es wurde eine ausgedehnte epi neurale</w:t>
      </w:r>
    </w:p>
    <w:p>
      <w:r>
        <w:t>Neurolyse , eine Dekompression sowie eine tief muskuläre Vorverlage rung nach Learmonth-Mackinnon vorgenommen.</w:t>
      </w:r>
    </w:p>
    <w:p>
      <w:r>
        <w:rPr>
          <w:b/>
        </w:rPr>
        <w:t>E. 2.4</w:t>
      </w:r>
    </w:p>
    <w:p>
      <w:r>
        <w:t>Der operierende Dr. med. C.___ , Chirurgie, spez. Handchirurgie FMH, verwies in seinem Bericht vom Januar 2009 ( Urk. 8/19/1-5) auf neurogene Schmerzen im linken Arm und attestierte eine vollumfängliche Arbeitsunfähigkeit ( Ziff. 1.11). 2. 5</w:t>
      </w:r>
    </w:p>
    <w:p>
      <w:r>
        <w:t>Dr. med. D.___ , Chirurgie FMH, Spez. Handchirurgie, berichtete in seinem Gut ach ten vom 1 8. Februar 2010 ( Urk.</w:t>
      </w:r>
    </w:p>
    <w:p>
      <w:r>
        <w:rPr>
          <w:b/>
        </w:rPr>
        <w:t>E. 2.6</w:t>
      </w:r>
    </w:p>
    <w:p>
      <w:r>
        <w:t>Dr. med. E.___ , welche den Beschwerdeführer seit November 2009 psychiatrisch betreut, schilderte in ihrem Bericht vom 2 7. April 2010 ( Urk. 8/56) einen wachen und allseits orientierten Beschwerdeführer in eingeschränktem Allge meinzustand mit deutlich eingeschränkter Aufmerksamkeit und Konzentration, kohärentem formalem Denken und geordnetem Gedankengang, im Affekt stark deprimiert, innerlich unruhig, klagend, mit Zukunftsängsten, Reizbarkeit, Wut, Enttäuschung, Müdigkeit, Antriebsminderung, Verminderung der Ausdauer, niedrige Frustrationstoleranz, schneller Verlust der Impulskontrolle ( Ziff. 1.4).</w:t>
      </w:r>
    </w:p>
    <w:p>
      <w:r>
        <w:t>Sie diagnostizierte - nebst den organischen Befunden - eine schwere depressive Episode ( Ziff. 1.1) und attestierte eine vollumfängliche Arbeitsunfähigkeit seit Therapiebeginn bis au f</w:t>
      </w:r>
    </w:p>
    <w:p>
      <w:r>
        <w:t>weiteres ( Ziff. 1.6).</w:t>
      </w:r>
    </w:p>
    <w:p>
      <w:r>
        <w:rPr>
          <w:b/>
        </w:rPr>
        <w:t>E. 2.7</w:t>
      </w:r>
    </w:p>
    <w:p>
      <w:r>
        <w:t>Dr. F.___ , Facharzt für Psychiatrie und Psychotherapie und Facharzt für Neuro lo gie, vom Regionalen Ärztlichen Dienst (RAD) der Beschwerdegegnerin, berich tete am 3 0. Juli 2010 ( Urk. 8/59) über seine Untersuchung vom 1 9. Juli 201 0.</w:t>
      </w:r>
    </w:p>
    <w:p>
      <w:r>
        <w:t>Er verwies auf die geklagten Beschwerden (Schmerzen) sowie in psychiatrischer Hinsicht auf die vom Beschwerdeführer geschilderte n Beschwerden: Depression, verminderter Antrieb, Konzentrationsstörungen, Interessenverlust, Verzweiflung wegen aufgegebener Hoffnung auf Besserung der Armproblematik ( Ziff. 4). Dr. F.___ schilderte einen bewusstseinsklaren Beschwerdeführer, erwähnte leichte Konzentrationsstörungen ohne Merkfähigkeitsdefizite, eine affektive Ver stimmung, eine leicht vermin d erte Schwingungsfähigkeit sowie einen deut lich reduzierten Antrieb. Er verneinte das Vorliegen von Zwangsge danken / handlungen , formaler Denk- und Sprachstörungen , inhaltlicher Denk störungen , Aggravation/Simulation sowie Fremd-/Selbstgefährdung ( Ziff. 10).</w:t>
      </w:r>
    </w:p>
    <w:p>
      <w:r>
        <w:t>Er diagnostizierte eine mittelgradige depressive Episode sowie ein CRPS nach Nervus</w:t>
      </w:r>
    </w:p>
    <w:p>
      <w:r>
        <w:t>ulnaris -Verletzung links ( Ziff. 12) .</w:t>
      </w:r>
    </w:p>
    <w:p>
      <w:r>
        <w:t>In neurologischer Hinsicht verwies er auf die Einschätzung des Dr. D.___ (60 bis 70%ige Arbeitsfähigkeit in angepasster Tätigkeit). Aus psychiatrischer Sicht attestierte er eine 50%ige Arbeitsunfähigkeit in bisheriger und angepasster Tätigkeit ab dem Tag der Untersuchung. Da durch eine weitere intensive Schmerztherapie eine Besserung der Symptomatik erreicht werden könne, sei eine weitere medizinische Behandlung sinnvoll und Erfolg versprechend ( Ziff. 14). 2.</w:t>
      </w:r>
    </w:p>
    <w:p>
      <w:r>
        <w:rPr>
          <w:b/>
        </w:rPr>
        <w:t>E. 2.8</w:t>
      </w:r>
    </w:p>
    <w:p>
      <w:r>
        <w:t>.3</w:t>
      </w:r>
    </w:p>
    <w:p>
      <w:r>
        <w:t>Die Ärzte empfahlen bei ihrer Beschreibung eines zumutbaren Stellenprofils das Vermeiden schmerzauslösender lokaler Berührungen im Umkreis des linken Ell bogens sowie kraftvoller rascher Bewegungen des Ellbogens, repetitiver Stoss-, Zug- und Drehbewegungen, repetitiver Schläge, kraftvollen Faustschlusses oder kraftvollen Abstützens, Erschütterungen sowie Vibrationen. Zu bevorzugen seien ruhige, nicht abrupte Beuge- und Streckbewegungen des linken Ellbogens in einer mittleren, möglichst entspannten Position. Ein nur sehr begrenzter Einsatz der linken Hand und der Finger für kleine und leichte Gegenstände lasse sich aufgrund der Untersuchungen nicht begründen. Eine solche Tätigkeit sei ganztags möglich bei einer Verlangsamung sowie einer gewissen zeitlichen Limitierung durch vermehrte Pausen (S. 33 f.). 2.</w:t>
      </w:r>
    </w:p>
    <w:p>
      <w:r>
        <w:rPr>
          <w:b/>
        </w:rPr>
        <w:t>E. 2.10</w:t>
      </w:r>
    </w:p>
    <w:p>
      <w:r>
        <w:t>und 2.11, vgl. auch der gegenüber dem Unfallversicherer gemeldete Lohn von Fr. 73‘515.-- per 2009, Urk. 8/106/7) unter Aufrechnung auf das Jahr 2012 (Lohnentwicklung: 2,4 % von Index 2136 auf Index 2188, Die Volkswirtschaft 12-2013 S. 91 Tabelle B 10.3). Auch die Invalideneinkommen wurden gestützt auf die statistischen Angaben in der Lohnstrukturerhebung korrekt ermittelt. 4.5</w:t>
      </w:r>
    </w:p>
    <w:p>
      <w:r>
        <w:t>Damit erweisen sich die Rentenzusprachen als in allen Punkten korrekt, weshalb die Beschwerde abzuweisen ist. 5.</w:t>
      </w:r>
    </w:p>
    <w:p>
      <w:r>
        <w:t>Die Kost en des Verfahrens sind auf Fr. 9 00.-- festzulegen ( Art. 69 Abs. 1 bis IVG) und ausgangsgemäss dem Beschwerdeführer aufzuerlegen. Das Gericht erkennt: 1.</w:t>
      </w:r>
    </w:p>
    <w:p>
      <w:r>
        <w:t>Die Beschwerde wird abgewiesen. 2.</w:t>
      </w:r>
    </w:p>
    <w:p>
      <w:r>
        <w:t>Die Gerichtskosten von Fr. 900 .-- werden dem Beschwerdeführer auferlegt. Rechnung und Einzahlungsschein werden dem Kostenpflichtigen nach Eintritt der Rechtskraft zugestellt. 3.</w:t>
      </w:r>
    </w:p>
    <w:p>
      <w:r>
        <w:t>Zustellung gegen Empfangsschein an: - Rechtsanwalt Kaspar Gehring - Sozialversicherungsanstalt des Kantons Zürich, IV-Stelle , unter Beilage je einer Kopie von Urk. 10/1-3 -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VorsitzendeDer Gerichtsschreiber GräubSonderegger</w:t>
      </w:r>
    </w:p>
    <w:p>
      <w:r>
        <w:rPr>
          <w:b/>
        </w:rPr>
        <w:t>E. 2.12</w:t>
      </w:r>
    </w:p>
    <w:p>
      <w:r>
        <w:t>Dr. med. M.___ , Oberarzt an der Klinik für Plastische Chirurgie und Handchi rurgie des N.___ , hielt in seinem Bericht vom 2. März 2012 ( Urk. 10/3 ) fest, aktuell zeige sich eine deutliche Verschlechterung (gegen über 2009) mit Ausdehnung der Befunde. Klinisch finde sich eine schwere Hyperpathie mit Allodynie im Bereich des medialen Armes und Unterarmes mit Hypästhesie der gesamten oberen Extremität mit Ausdehnung über den ganzen linken Hemikörper mit schweren berührungs- respektive belastungsabhängigen neuropathischen Schmerzen. Es bestehe ein CRPS Typ II mit Auslösefaktor eines Status nach zwei Ulnaris -Operationen 2007 und 2008.</w:t>
      </w:r>
    </w:p>
    <w:p>
      <w:r>
        <w:t>Bei unveränderten elektrodiagnostischen Befunden ohne Anhaltspunkte für eine Verschlechterung der Ulnarisneurographie links sowie ohne objektivierbare neuro gene Schädigung des Nervus</w:t>
      </w:r>
    </w:p>
    <w:p>
      <w:r>
        <w:t>ulnaris links fänden sich weiterhin keine Hinweise dafür, dass primär eine operativ angehbare Schädigung des Nervus</w:t>
      </w:r>
    </w:p>
    <w:p>
      <w:r>
        <w:t>ulnaris vorliege. Im Gegenteil seien weitere operative Interventionen bei nun florider Manifestation eines CRPS keinesfalls zu empfehlen. Die Arbeitsunfähig keit betrage 0 % .</w:t>
      </w:r>
    </w:p>
    <w:p>
      <w:r>
        <w:rPr>
          <w:b/>
        </w:rPr>
        <w:t>E. 2.13</w:t>
      </w:r>
    </w:p>
    <w:p>
      <w:r>
        <w:t>Dr. med. O.___ , Oberarzt am Institut für Anästhesiologie des N.___ , berichtete am 2 4. Mai 2012 ( Urk. 8/92/5-7) über die Untersuchung in der Schmerzsprech stunde vom 1 5. Mai 201 2. Er diagnostizierte die bekannten neuropathischen Schmerzen und verwies auf die von Dr. M.___ vorgenommene neurographi sche Untersuchung, welche unveränderte Befunde ergeben habe, insbesondere keine Verschlechterung der Ulnarisneurographie links und auch im Nadel-EMG gebe es keine Hinweise für eine neurogene Schädigung des Nervus</w:t>
      </w:r>
    </w:p>
    <w:p>
      <w:r>
        <w:t>ulnaris links, welche objektiviert werden könnten. Es fänden sich weiterhin keine Hinweise dafür, dass primär eine operativ angehbare Schädigung des Nervus</w:t>
      </w:r>
    </w:p>
    <w:p>
      <w:r>
        <w:t>ulnaris links vorliege.</w:t>
      </w:r>
    </w:p>
    <w:p>
      <w:r>
        <w:rPr>
          <w:b/>
        </w:rPr>
        <w:t>E. 3</w:t>
      </w:r>
    </w:p>
    <w:p>
      <w:r>
        <w:t>Mit Urteil vom heutigen Datum wurde die Beschwerde gegen den Einsprache ent scheid der SUVA vom 1 9. März 2012 betreffend Zusprache einer Invaliden rente basierend auf einem Erwerbsausfall von 15 % sowie einer Integri täts entschädigung basierend auf einer Integritätsschädigung von 7,5 % in dem Sinne teilweise gutgeheissen, als dem Beschwerdeführer eine Invaliden rente basierend auf einem Erwerbsausfall von 33 % zugesprochen wurde. Das Gericht zieht in Erwägung: 1.</w:t>
      </w:r>
    </w:p>
    <w:p>
      <w:r>
        <w:rPr>
          <w:b/>
        </w:rPr>
        <w:t>E. 3.1</w:t>
      </w:r>
    </w:p>
    <w:p>
      <w:r>
        <w:t>Zwischen den Parteien herrscht insofern Einigkeit, als beide von einer vollum fänglichen Arbeitsunfähigkeit im Anschluss an den Unfall vom 1 0. April 2007 ausgehen. Dies ist aufgrund der medizinischen Aktenlage auch nicht zu bean standen. Nachdem im Oktober 2007 eine erste Operation erfolgt war, zeigte sich keine Besserung der Symptomatik, weshalb im August 2008 eine erneute Ope ration des linken Ellbogens vorgenommen wurde. Damit ist nach Ablauf des Wartejahres im April 2008 von einer vollumfänglichen Arbeitsunfähigkeit aus zugehen, weshalb dem Beschwerdeführer ab 1. April 2008 eine ganze Rente der Invalidenversicherung zusteht.</w:t>
      </w:r>
    </w:p>
    <w:p>
      <w:r>
        <w:rPr>
          <w:b/>
        </w:rPr>
        <w:t>E. 3.2.1</w:t>
      </w:r>
    </w:p>
    <w:p>
      <w:r>
        <w:t>Die Beschwerdegegnerin ging ab Juli 2010 von einer Verbesserung des Gesund heitszustandes und einer 50%igen Arbeitsfähigkeit in angepasster Tätigkeit aus. Dabei stützte sie sich namentlich auf die Einschätzung ihres RAD-Arztes Dr. F.___ (E. 2.7).</w:t>
      </w:r>
    </w:p>
    <w:p>
      <w:r>
        <w:t>Der Beschwerdeführer hielt dagegen, aus psychiatrischer Sicht sei eine 50%ige Arbeitsunfähigkeit ausgewiesen. Daneben sei aus handchirurgischer Optik eine Arbeitsunfähigkeit (in angepasster Tätigkeit) von 30 bis 40 % attestiert worden, weshalb insgesamt von einer höheren Arbeitsunfähigkeit auszugehen sei ( Urk. 1 S. 7).</w:t>
      </w:r>
    </w:p>
    <w:p>
      <w:r>
        <w:rPr>
          <w:b/>
        </w:rPr>
        <w:t>E. 3.2.2</w:t>
      </w:r>
    </w:p>
    <w:p>
      <w:r>
        <w:t>Die Einschätzung von Dr. F.___ (E. 2.7) entspricht den praxisgemäss Kriterien an den Beweiswert eines medizinischen Berichtes. So ist sie für die streitigen Belange umfassend, gibt sie doch Antwort auf die Frage nach der gesundheitli chen Problematik und der verbleibenden Arbeitsfähigkeit. Der Bericht basiert sodann auf den notwendigen persönlich vorgenommenen Untersuchungen sowie den Vorakten und den entsprechend dokumentierten Untersuchungsbe funden sowie den bereits vorliegenden fachärztlichen Beurteilungen. Er leuchtet sodann in der Darlegung der medizinischen Zusammenhänge und in der Beur teilung der medizinischen Situation ein und die Schlussfolgerungen sind begründet (BGE 125 V 351 E. 3a).</w:t>
      </w:r>
    </w:p>
    <w:p>
      <w:r>
        <w:rPr>
          <w:b/>
        </w:rPr>
        <w:t>E. 3.2.3</w:t>
      </w:r>
    </w:p>
    <w:p>
      <w:r>
        <w:t>Aus welchen Gründen nebst der Einschränkung aus psychiatrischer Hinsicht (von 50 % ) die reduzierte Arbeitsfähigkeit aus handchirurgischer Sicht (gemäss Dr. D.___ 30 bis 40 % ) additiv berücksichtigt werden müsste, wurde vom Beschwerdeführer nicht dargetan und findet in den medizinischen Akten keine Stütze. Im Gegenteil basiert das Attest einer 50%igen Arbeitsunfähigkeit auf der Diagnose einer mittelgradigen depressiven Episode, welche definitionsgemäss vorübergehender Natur ist (Urteil des Bundesgerichts 9C_176/2011 vom 2 9. Juni 2011 E. 4.3 mit Hinweis).</w:t>
      </w:r>
    </w:p>
    <w:p>
      <w:r>
        <w:t>Wenn die Beschwerdegegnerin von einer zu 50 % eingeschränkten Arbeits fähig keit in angepasster Tätigkeit ausging, ist dies im Gegenteil als grosszügig zu qualifizieren. Dass der Beschwerdeführer ab September 2010 eine Tätigkeit im Reinigungsdienst im Ausmass von 30 % ausgeführt und diese in der Folge wieder hat aufgeben müssen ( Urk. 1 S. 8), ist nicht von Belang, ist doch das Belastungsprofil des Beschwerdeführers derart eingeschränkt, dass zumindest belastendere Reinigungstätigkeiten von vornherein nicht als zumut bar erscheinen.</w:t>
      </w:r>
    </w:p>
    <w:p>
      <w:r>
        <w:t>Dass Dr. F.___ die Situation lediglich aus psychiatrischer Sicht geschildert haben soll ( Urk. 1 S. 8), trifft gerade nicht zu. Immerhin ist Dr. F.___ Facharzt für Psychiatrie und Psychotherapie sowie Neurologie und ist deshalb nicht zu vermuten, dass er die Nervenproblematik einfach ignoriert hat. Im Gegenteil verwies Dr. F.___ auf die aktenkundigen Berichte und zog daraus seine über zeugenden Schlussfolgerungen.</w:t>
      </w:r>
    </w:p>
    <w:p>
      <w:r>
        <w:rPr>
          <w:b/>
        </w:rPr>
        <w:t>E. 3.2.4</w:t>
      </w:r>
    </w:p>
    <w:p>
      <w:r>
        <w:t>Auch die übrigen ärztlichen Berichte sprechen nicht gegen die von Dr. F.___</w:t>
      </w:r>
    </w:p>
    <w:p>
      <w:r>
        <w:t>gezogenen Schlüsse. So ging Dr. D.___ bereits ab Februar 2010 von einer 60 bis 70%igen Arbeitsfähigkeit aus (E. 2.5). Die SUVA-Ärzte Dres . G.___ und H.___ gingen sodann (aus organischer Sicht) von einer vollumfänglichen Arbeitsfähigkeit in einer angepassten Tätigkeit aus (E. 2.8). Der Einschätzung Dr. E.___ s (vollumfängliche Arbeitsunfähigkeit aus psychischen Gründen, E. 2.6) mangelt es an einer überzeugenden Begründung für eine vollständige Unfähig keit des Beschwerdeführers, irgendeiner Tätigkeit nachzugehen. Auch lassen die geschilderten Befunde durchaus Raum für eine Arbeitstätigkeit.</w:t>
      </w:r>
    </w:p>
    <w:p>
      <w:r>
        <w:rPr>
          <w:b/>
        </w:rPr>
        <w:t>E. 3.2.5</w:t>
      </w:r>
    </w:p>
    <w:p>
      <w:r>
        <w:t>Damit steht fest, dass der Beschwerdeführer spätestens ab Juli 2010 wieder zu 50 % arbeitsfähig in einer angepassten Tätigkeit war. Eine Herabsetzung der Rente ist demgemäss – entsprechendes Resultat des Einkommensvergleichs vorausgesetzt – nach Ablauf von drei Monaten ( Art. 88 a Abs. 1 IVV) per 1. November 2010 vorzunehmen.</w:t>
      </w:r>
    </w:p>
    <w:p>
      <w:r>
        <w:rPr>
          <w:b/>
        </w:rPr>
        <w:t>E. 3.3.1</w:t>
      </w:r>
    </w:p>
    <w:p>
      <w:r>
        <w:t>Für die Periode ab August 2012 ging die Beschwerdegegnerin gestützt auf die Einschätzung des Hausarztes Dr. P.___ (E. 2.1 4 ) von einer weiteren Ver besserung des Gesundheitszustandes aus, namentlich in psychischer Hinsicht.</w:t>
      </w:r>
    </w:p>
    <w:p>
      <w:r>
        <w:t>Der Beschwerdeführer verneinte eine Verbesserung des Gesundheitszustandes unter Hinweis auf den Bericht der Ärzte der Q.___ vom Oktober 2012 (E. 2.15 ).</w:t>
      </w:r>
    </w:p>
    <w:p>
      <w:r>
        <w:rPr>
          <w:b/>
        </w:rPr>
        <w:t>E. 3.3.2</w:t>
      </w:r>
    </w:p>
    <w:p>
      <w:r>
        <w:t>Die von Dr. P.___ im August 2012 (E. 2.1 4 ) attestierte 80%ige Arbeitsfähig keit deckt sich mit den übrigen ärztlichen Berichten. Dr. D.___ erwähnte im März 2011 ebenso ein Zumutbarkeitsprofil für eine grundsätzlich vollschichtige Arbeit (bei zusätzlichen Pausen) wie die SUVA-Ärzte Dres . G.___ und H.___ im Januar sowie August 2011 (E. 2.8 und E. 2.1 1 ). Die von Dr. M.___ im März 2012 attestierte vollumfängliche Arbeitsunfähigkeit (E. 2.1 2 ) vermag hieran nichts zu ändern. So wurde nicht nach angestammter und angepasster Tätigkeit unterschieden. Sodann bestätigte Dr. M.___ unveränderte elektrodiagnostische Befunde ohne Anhaltspunkte für eine neurogene Schädigung des Nervus</w:t>
      </w:r>
    </w:p>
    <w:p>
      <w:r>
        <w:t>ulna ris . Dass sich gestützt hierauf eine vollumfängliche Arbeitsunfähigkeit auch auf eine angepasste Tätigkeit beziehen soll, ist nicht nachvollziehbar. Im Gegenteil zeigten sich unveränderte Befunde, weshalb in organischer Hinsicht weiterhin von einer grundsätzlich vollschichtigen Arbeitsfähigkeit in einer angepassten Tätigkeit auszugehen ist. Die Ärzte der Q.___ konnten jedenfalls keine objektivierbaren Befunde nennen, die eine andere Schlussfolgerung als nachvollziehbarer erscheinen lassen würden. Nichts a nde res ist dem Bericht der Ärzte der Q.___ vom Oktober 2012 zu entnehmen, schilderten sie doch keine neuen objektivierbaren Befunde.</w:t>
      </w:r>
    </w:p>
    <w:p>
      <w:r>
        <w:t>In psychischer Hinsicht kann ebenfalls auf die Einschätzung von Dr. P.___ abgestellt werden. Wohl ist er Facharzt für Allgemeine Medizin und nicht Psy chiater, dennoch war ihm die depressive Komponente bekannt und nannte er differenzierte Einschränkungen der kognitiven Fähigkeiten ( Urk. 8/92/4), unter Berücksichtigung welcher er eine 80%ige Arbeitsfähigkeit als zumutbar erach tete. Auch die Ärzte des L.___ gingen von einer mögli chen Arbeitstätigkeit aus psychiatrischer Hinsicht aus, empfahlen sie doch explizit die Aufnahme einer behinderungsangepasste n Tätigkeit, und zwar ent sprechend der Einschätzung von Dr. D.___ und damit in erheblich höherem Ausmass als 50 % (E. 2. 10 ).</w:t>
      </w:r>
    </w:p>
    <w:p>
      <w:r>
        <w:rPr>
          <w:b/>
        </w:rPr>
        <w:t>E. 3.3.3</w:t>
      </w:r>
    </w:p>
    <w:p>
      <w:r>
        <w:t>Die zwischen Dr. D.___ und den SUVA-Ärzten bestehenden (diskreten) Abweichun gen in der Beschreibung des Zumutbarkeitsprofils sind für das vor liegende invalidenversicherungsrechtliche Verfahren ohne Belang. Dies einer seits deshalb, weil die eingeschränkte Arbeitsfähigkeit (80 % statt 100 % ) auch mit psychischen Beeinträchtigungen begründet sind ( welche im unfallversiche rungsrechtlichen Verfahren ohne Belang waren) und der organisch begründeten Arbeitsunfähigkeit in diesem Ausmass keine selbständige Bedeutung zukommt.</w:t>
      </w:r>
    </w:p>
    <w:p>
      <w:r>
        <w:rPr>
          <w:b/>
        </w:rPr>
        <w:t>E. 3.3.4</w:t>
      </w:r>
    </w:p>
    <w:p>
      <w:r>
        <w:t>Damit steht fest, dass dem Beschwerdeführer jedenfalls ab August 2012 eine angepasste Tätigkeit im Umfang von 80 % zumutbar war. Eine Rentenherab setzung kommt damit ab 1. Dezember 2012 in Frage. 4. 4.1</w:t>
      </w:r>
    </w:p>
    <w:p>
      <w:r>
        <w:t>Die von der Beschwerdegegnerin vorgenommenen Einkommensvergleiche (per 2010 und 2012) blieben - abgesehen von zwei Vorbringen - beschwerdeweise unbestritten. Der Beschwerdeführer monierte einerseits auf der Seite des Vali deneinkommens die feh lende Berücksichtigung von vor dem Unfall geleisteten Überstunden, anderseits verlangte er auf der Seite des Invalideneinkommens die Gewährung eines Abzuges vom Tabellenlohn von 25 % ( Urk. 1 S. 13 f.). 4.2</w:t>
      </w:r>
    </w:p>
    <w:p>
      <w:r>
        <w:t>Für die Anrechnung von Überstunden bleibt kein Raum. Vorwegzuschicken ist, dass praxisgemäss regelmässig geleistete Überstunden bloss dann zum Validen einkommen zu rechnen sind, wenn die versicherte Person mit Überstunden im gleichen Ausmass hätte rechnen können. Die blosse Möglichkeit dazu genügt nicht (Urteil des Bundesgerichts 8C_647/2009 vom 4. Januar 2010 E. 4.3).</w:t>
      </w:r>
    </w:p>
    <w:p>
      <w:r>
        <w:t>Der Beschwerdeführer war im Zeitpunkt des Unfalls seit knapp elf Monaten bei der Y.___ beschäftigt, weshalb sich allfällige Überstunden nicht auf eine langjährige Praxis stützen und demgemäss für die langfristige Beurteilung mit Zurückhaltung zu würdigen sind. Den Lohnangaben der Y.___</w:t>
      </w:r>
    </w:p>
    <w:p>
      <w:r>
        <w:t>(Bericht vom 1 5. Oktober 2008, Urk. 8/16) ist zu entnehmen, dass der Beschwerdeführer im Jahr 2006 nebst seinem monatlichen Lohn von Fr. 5‘200.-- im Dezember einen Verdienst von Fr. 16‘73 8 . -- erzielt hat, worin offensichtlich die Entschä digung für geleistete Überstunden enthalten ist. Ab Januar 2007 wurde dann lediglich der Monatslohn von Fr. 5‘460.-- und im Dezember ein Anteil 1 3. Mo natslohn ausgerichtet, weshalb erstellt ist, dass keine Überstunden mehr geleistet wurden . Damit ist nicht mit überwiegender Wahrscheinlichkeit darge tan, dass der Beschwerdeführer auch weiterhin regelmässig und in erheblichem Ausmass Überstunden geleistet hätte. Dass im Baugewerbe im Winter weni ger Arbeit anfällt ( Urk. 1 S. 13) , ist nicht von Bedeutung, reicht doch diese allge meine Feststellung nicht, um mit überwiegender Wahrscheinlichkeit auf das regelmässige Leisten von Überstunden des Beschwerdeführers zu schliessen, zumal seine Arbeit (Fugenspezialist) nicht auf den äusseren Mantel eines Bau werks beschränkt ist. 4.3</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t>Der Beschwerdeführer ist auf dem Arbeitsmarkt in Konkurrenz mit einem Mit be werber ohne Einschränkungen dadurch benachteiligt, dass er - nebst der nur noch teilzeitlichen Arbeitsfähigkeit - auf eine Tätigkeit angewiesen ist, bei welcher er seinen linken Arm nicht regelmässig belasten und nur noch geringe Lasten heben muss. Dies stellt im - für den Beschwerdeführer einzig in Frage kommenden - Anforderungsniveau 4 (einfache und repetitive Tätigkeiten) eine erhebliche Einschränkung dar.</w:t>
      </w:r>
    </w:p>
    <w:p>
      <w:r>
        <w:t>Das Bundesgericht gewährt in seiner Praxis funktionell einarmigen Versicherten Abzüge zwischen 20 und 25 % (Urteil 8C_94/2012 vom 2 9. März 2012 E. 3.2 mit Hinweis). Der Beschwerdeführer kann nicht als funktionell Einarmiger qua lifiziert werden. Die vermehrten Pausen sind teilweise durch den teilzeitlichen Arbeitsfähigkeitsgrad kompensiert , wurden von den Ärzten nicht quantifiziert und dürften deshalb lediglich in einem bescheidenen Ausmass nötig sein.</w:t>
      </w:r>
    </w:p>
    <w:p>
      <w:r>
        <w:t>Unter diesen Gesichtspunkten und dem Umstand, dass das Gericht betreffend Tabellenlohnabzug grundsätzlich nur bei Ermessensüberschreitung en eingreift (BGE 137 V 71 E. 5.1), welche Voraussetzung klarerweise nicht erfüllt ist, hat es mit der Bestätigung des von der Beschwerdegegnerin gewährte n</w:t>
      </w:r>
    </w:p>
    <w:p>
      <w:r>
        <w:t>Abzug es von 20 %</w:t>
      </w:r>
    </w:p>
    <w:p>
      <w:r>
        <w:t>sein Bewenden. 4.4</w:t>
      </w:r>
    </w:p>
    <w:p>
      <w:r>
        <w:t>Die übrigen Grundlagen der Einkommensvergleiche (vgl. auch Feststellungsblatt für den Beschluss vom 1 5. Februar 2013, Urk. 8/98 S. 6) geben ebenfalls zu kei nen Beanstandungen Anlass, namentlich basiert das Valideneinkommen auf dem von der Arbeitgeberin genannten Lohn ( Fr. 5‘4 60.--, Urk. 8/16 Ziff.</w:t>
      </w:r>
    </w:p>
    <w:p>
      <w:r>
        <w:rPr>
          <w:b/>
        </w:rPr>
        <w:t>E. 8</w:t>
      </w:r>
    </w:p>
    <w:p>
      <w:r>
        <w:t>.1</w:t>
      </w:r>
    </w:p>
    <w:p>
      <w:r>
        <w:t>Am 4. Januar 2011 ( Urk. 10/1 ) berichteten die SUVA-Versicherungsmediziner Dr. med. G.___ , Facharzt für Chirurgie FMH, und Dr. med. H.___ , Facharzt für Neurologie, über ihre Untersuchung vom 1 4. Dezember 201 0. Sie diagnosti zierten ein überwiegend neuropathisches Schmerzsyndrom im Bereich des lin ken Oberarmes, des linken ulnaren Unterarmes, der ulnaren Hand, des vierten und fünften Fingers links bei anamnestisch bekanntem CRPS II und Status nach Treppensturz mit Überstreckung des linken Ellbogens (sowie den beiden bekannten Operationen, S. 19).</w:t>
      </w:r>
    </w:p>
    <w:p>
      <w:r>
        <w:rPr>
          <w:b/>
        </w:rPr>
        <w:t>E. 9</w:t>
      </w:r>
    </w:p>
    <w:p>
      <w:r>
        <w:t>Am 1 0. März 2011 ( Urk. 3/4 ) nahm Dr. D.___ zu Händen des Beschwerdeführers hierzu Stellung und führte aus, aufgrund seiner gutachterlichen Untersuchung vom Februar 2010 und der persönlichen Verlaufsbeobachtung seien sämtliche Kriterien eines CRPS erfüllt (S. 9 f.). Beim Beschwerdeführer sei sodann der Nerv nach volar und bei der zweiten Operation in die Tiefe unter die Beugemuskula tur des Vorderarmes verlagert worden, weshalb er auf der Beugeseite des Gelenk-Drehpunktes liege. Damit werde er gespannt bei der Streckung und ent lastet bei der Flexion. Dies führe zum umgekehrten wie von den SUVA-Ärzten geschilderten Phänomen, dass der Schmerz bei der Ellbogenstreckung zunehme und bei der Beugung abnehme. Beim stärkeren Durchbeugen wirkten allerdings andere Kräfte (Stauchung des Nerves ), so dass die Schmerzen in der Endphase der Beugung wieder stark anstiegen (S. 13). Weiter fänden sich Muskelatrophien am linken Arm (1 bis 1,5 cm Differenz zur rechten Seite, S. 14). Dr. D.___ formu lierte ein leicht abweichendes Zumutbarkeitsprofil (vereinzelte Bewegungen mit geringer Belastungs-Kraft am Arm oder in der Hand und nur vereinzelt bis zu einem Maximum von 5 kg ohne repetierende monotone Bewegungen, abrupte Streck- und Beugebewegungen im linken Ellbogengelenk). Weiter führte er aus, auch der rechte Arm sei eingeschränkt, da die vorhandene Kraft wegen weitge hender einhändiger Nutzung nicht vollumfänglich ausgeschöpft werden könne (S. 15 f.). 2.</w:t>
      </w:r>
    </w:p>
    <w:p>
      <w:r>
        <w:rPr>
          <w:b/>
        </w:rPr>
        <w:t>E. 10</w:t>
      </w:r>
    </w:p>
    <w:p>
      <w:r>
        <w:t>Dr. med. J.___ , Oberärztin, und lic . phil. K.___ , Klinische Psychologin, L.___ , berichteten am 2 1. März 2011 ( Urk. 8/92/14-16) über die Untersuchung vom 1 5. März 2011 und verwiesen auf eine anam nestisch erhobene depressive Entwicklung als Folge der chronischen Schmerzsymptomatik bzw. der Verschlimmerung der Schmerzen. Sie empfahlen die Aufnahme einer behinderungsangepassten Tätigkeit und stimmten der Empfehlung von Dr. D.___ vom März 2011 (E. 2.9) zu. 2.</w:t>
      </w:r>
    </w:p>
    <w:p>
      <w:r>
        <w:rPr>
          <w:b/>
        </w:rPr>
        <w:t>E. 11</w:t>
      </w:r>
    </w:p>
    <w:p>
      <w:r>
        <w:t>Am 1 2. August 2011 ( Urk. 10/2 ) äusserten sich die Dres . G.___ und H.___ erneut und hielten fest, in ihrem Bericht vom 4. Januar 2011 (E. 2.6) sei nicht in Abrede gestellt worden, dass die neuropathischen Schmerzen im Rahmen eines CRPS interpretiert werden müssten, dies im Bereich des linken Ellbogens, nicht aber der Hand (S. 3). Die von Dr. D.___ geltend gemachten neu aufgetretenen neurologischen Defizite (vor allem in der ulnaren Hälfte des linken Mittelfingers in Form einer Hypästhesie, Parästhesie und Dysästhesie) seien weder im</w:t>
      </w:r>
    </w:p>
    <w:p>
      <w:r>
        <w:t>I.___ noch bei der eigenen Untersuchung geklagt worden. Dabei handle es sich um subjektive Befunde, welche ausschliesslich von den Angaben des Untersuchten abhängig seien und sich klinisch-neurologisch kaum objektiv i eren liessen (S. 4). Das Zumutbarkeitsprofil bleibe unverändert, namentlich sei der linke Arm mehr als nur als Zudienhand einsetzbar. Sodann leuchte nicht ein, weshalb der gesunde rechte Arm ohne jegliche Funktionsein schränkungen nicht voll belastungsfähig sein soll e (S.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