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IV.2013.00543 vom 24. Mai 2014</w:t>
      </w:r>
    </w:p>
    <w:p>
      <w:r>
        <w:t>ZH Sozialversicherungsgericht, 2014-05-24, DE</w:t>
      </w:r>
    </w:p>
    <w:p>
      <w:r>
        <w:rPr>
          <w:b/>
        </w:rPr>
        <w:t xml:space="preserve">Quelle: </w:t>
      </w:r>
      <w:r>
        <w:t>https://mcp.opencaselaw.ch/entscheid/zh_sozialversicherungsgericht_IV.2013.00543</w:t>
      </w:r>
    </w:p>
    <w:p>
      <w:r>
        <w:t>FR: ZH_SOZIALVERSICHERUNGSGERICHT IV.2013.00543 du 24 mai 2014</w:t>
      </w:r>
    </w:p>
    <w:p>
      <w:r>
        <w:t>IT: ZH_SOZIALVERSICHERUNGSGERICHT IV.2013.00543 del 24 maggio 2014</w:t>
      </w:r>
    </w:p>
    <w:p>
      <w:pPr>
        <w:pStyle w:val="Heading2"/>
      </w:pPr>
      <w:r>
        <w:t>Erwägungen</w:t>
      </w:r>
    </w:p>
    <w:p>
      <w:r>
        <w:rPr>
          <w:b/>
        </w:rPr>
        <w:t>E. 1</w:t>
      </w:r>
    </w:p>
    <w:p>
      <w:r>
        <w:t>X.___ , geboren 1954 , arbeitete zuletzt vom 1. Januar 1993 bis</w:t>
      </w:r>
    </w:p>
    <w:p>
      <w:r>
        <w:rPr>
          <w:b/>
        </w:rPr>
        <w:t>E. 1.1</w:t>
      </w:r>
    </w:p>
    <w:p>
      <w:r>
        <w:t>Invalidität ist die voraussichtlich bleibende oder längere Zeit dauernde ganze oder teilweise Erwerb sunfähigkeit ( Art.</w:t>
      </w:r>
    </w:p>
    <w:p>
      <w:r>
        <w:rPr>
          <w:b/>
        </w:rPr>
        <w:t>E. 1.2</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des Bundesgesetzes über die Invalidenversi cherung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 täts grad bestimmen lässt (allgemeine Methode des Einkommensver gleichs ; BGE 130 V 343 E. 3.4.2 mit Hinweisen).</w:t>
      </w:r>
    </w:p>
    <w:p>
      <w:r>
        <w:rPr>
          <w:b/>
        </w:rPr>
        <w:t>E. 1.4</w:t>
      </w:r>
    </w:p>
    <w:p>
      <w:r>
        <w:t>Wurde eine Rente, eine Hilflosenentschädigung oder ein Assistenzbeitrag wegen eines zu geringen Invaliditätsgrades, wegen fehlender Hilflosigkeit oder weil auf grund des zu geringen Hilfebedarfs kein Anspruch auf einen Assistenzbei trag entsteht, verweigert, so wird nach Art. 87 Abs. 3 der Verordnung über die Inva li denversicherung (IVV) eine neue Anmeldung nur geprüft, wenn die Voraus setzungen gemäss Abs. 2 dieser Bestimmung er füllt sind. Danach ist im Revi sionsgesuch glaubhaft zu machen, dass sich der Grad der Invalidität oder der Hilflosigkeit oder die Höhe des invaliditätsbeding ten Betreuungsaufwandes oder Hilfebedarfs der versicherten Person in einer für den Anspruch erheblichen Weise</w:t>
      </w:r>
    </w:p>
    <w:p>
      <w:r>
        <w:t>geändert hat. Tritt die Verwaltung auf die Neuanmeldung ein, so hat sie die Sach e materiell abzuklären und sich zu ver gewissern, ob die von der ver si cher ten Person glaubhaft gemachte Veränderung des Invaliditätsgrades oder der Hilflosigkeit auch tatsächlich eingetreten ist; sie hat demnach in analoger Weise wie bei einem Revisionsfall nach Art. 17 Abs. 1 ATSG vorzugehen (vgl. dazu BGE 130 V 71; AHI 1999 S. 84 E.</w:t>
      </w:r>
    </w:p>
    <w:p>
      <w:r>
        <w:t>1b mit Hinwei sen; vgl. auch AHI 2000 S. 309 E.</w:t>
      </w:r>
    </w:p>
    <w:p>
      <w:r>
        <w:t>1b mit Hinweisen). Stellt sie fest, dass der In validitätsgrad oder die Hilflosigkeit oder der Hilfebedarf seit Erlass der früheren rechtskräftigen Verfügung keine Veränderung erfahren hat, so weist sie das neue Gesuch ab. Andernfalls hat sie zunächst noch zu prüfen, ob die festge stellte Veränderung genügt, um nunmehr eine anspruchsbegründende Invalidi tät oder Hilflosigkeit oder einen anspruchs b egründenden Hilfebedarf zu beja hen, und hernach zu beschliessen. Im Be schwer defall obliegt die gleiche materi elle Prüfungspflicht auch dem Gericht (BGE 130 V 71 E. 3.2.2 und 3.2.3, 117 V 198 E. 3a, 109 V 108 E.</w:t>
      </w:r>
    </w:p>
    <w:p>
      <w:r>
        <w:t>2b).</w:t>
      </w:r>
    </w:p>
    <w:p>
      <w:r>
        <w:t>Zeitliche Vergleichsbasis für die Beurteilung einer anspruchserheblichen Ände rung des Invaliditätsgrades bilden die letzte rechtskräftige Verfügung oder der letzte rechtskräftige Einspracheentscheid , welche oder welcher auf einer ma teriellen Prüfung des Rentenanspruchs mit rechtskonformer Sachverhaltsab klä rung , Beweiswürdigung und Invaliditätsbemessung beruht (BGE 133 V 108; vgl. auch BGE 130 V 71 E.</w:t>
      </w:r>
    </w:p>
    <w:p>
      <w:r>
        <w:t>3.2.3; Urteil des Bundesgerichts 9C_438/2009 vom 26. März 2010 E.</w:t>
      </w:r>
    </w:p>
    <w:p>
      <w:r>
        <w:t>1 mit Hinweisen).</w:t>
      </w:r>
    </w:p>
    <w:p>
      <w:r>
        <w:rPr>
          <w:b/>
        </w:rPr>
        <w:t>E. 1.5</w:t>
      </w:r>
    </w:p>
    <w:p>
      <w:r>
        <w:t>Hinsichtlich des Beweiswertes eines ärztlichen Berichtes ist entscheidend, ob der Bericht für die streitigen Belange umfassend ist, auf allseitigen Untersuchungen beruht, auch die geklagten Beschwerden berück sichtigt, in Kenntnis der Vorakten (Anamnese) abgegeben worden ist, in der Darlegung der medizinischen Zusam menhänge und in der Beurteilung der medizinischen Situation einleuchtet und ob die Schlussfolgerungen in der Ex pertise begründet sind (BGE 125 V 351 E. 3a, 122 V 157 E.</w:t>
      </w:r>
    </w:p>
    <w:p>
      <w:r>
        <w:t>1c).</w:t>
      </w:r>
    </w:p>
    <w:p>
      <w:r>
        <w:t>Auch den Berichten und Gutachten versicherungsinterner Ärzte und Ärztinnen kommt Beweiswert zu, sofern sie als schlüssig erscheinen, nachvollziehbar be grün 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Gutachterin allerdings ein strenger Massstab anzulegen (BGE 125 V 351 f. E.</w:t>
      </w:r>
    </w:p>
    <w:p>
      <w:r>
        <w:t>3b/ ee mit Hin weis). 2. 2.1</w:t>
      </w:r>
    </w:p>
    <w:p>
      <w:r>
        <w:t>Die Beschwerdegegnerin hielt in der angefochtenen Verfügung vom</w:t>
      </w:r>
    </w:p>
    <w:p>
      <w:r>
        <w:rPr>
          <w:b/>
        </w:rPr>
        <w:t>E. 1.6</w:t>
      </w:r>
    </w:p>
    <w:p>
      <w:r>
        <w:t>Am 1 8. November 2011 (Urk. 7/121) machte der Versicherte eine weitere Ver schlech terung seines Gesundheitszustandes geltend. Am 2 2. November 2010 (Urk. 7/122) forderte die IV-Stelle den Versicherten zur Glaubhaftmachung einer wesent lichen Veränderung seit Erlass der letzten Verfügung auf, damit sie auf den Antrag eintreten könne. Anlässlich der Vorsprache vom 1 3. Dezember 2010 (Urk. 7/124) legte der Versicherte verschiedene medizinische Berichte auf (Urk. 7/125) . In der Folge veranlasste die IV-Stelle eine p sychiatrische Unter su chung des Ver sicherten durch den Regionalen Ärztlichen Dienst (RAD; Urk. 7/128). Nach durch geführtem Vor bescheidverfahren (Urk. 7 / 131, Urk. 7/134 ) verneinte die IV-Stelle mit Ver fügung vom 2 5. August 2011 (Urk. 7/138) einen An spruch auf eine Rente .</w:t>
      </w:r>
    </w:p>
    <w:p>
      <w:r>
        <w:rPr>
          <w:b/>
        </w:rPr>
        <w:t>E. 1.7</w:t>
      </w:r>
    </w:p>
    <w:p>
      <w:r>
        <w:t>Am 1 3. September 2012 (Urk. 7/139) machte der Versicherte unter Auflage ver schiedener medizinischer Berichte erneut eine Ver schlechterung seines Gesund heits zustandes geltend und meldete sich wiederum</w:t>
      </w:r>
    </w:p>
    <w:p>
      <w:r>
        <w:t>zum Leistungs bezug an. Die IV-Stelle holte einen IK-Auszug (Urk. 7/141) ein. Nach durchgeführtem Vor be scheid verfahren (Urk. 7/148-14 9,</w:t>
      </w:r>
    </w:p>
    <w:p>
      <w:r>
        <w:t>Urk. 7/154-156 ) und Eingang von weiteren Arzt berichten (Urk. 7/ 157) verneinte sie mit Ver fügung vom 1 0. Mai 2013 (Urk. 2 ) bei einem rentenausschliessenden Invali ditäts grad von 34 % einen An spruch auf eine Rente . 2.</w:t>
      </w:r>
    </w:p>
    <w:p>
      <w:r>
        <w:t>Da gegen erhob d e r Versicherte am 10. Juni 2013 (Urk. 1 ) Beschwerde und be an tragte die Aufhebung der angefochtenen Verfügung und Ausrichtung ent sp re chender Leistungen. Eventualiter sei die Sache, für weitere Abklärungen an die IV-Stelle zurückzuweisen. Mit Beschwerdeantwort vom 1 4. August 2013 (Urk. 6 ) schloss die IV-Stelle auf Ab wei sung der Beschwerde , was dem Beschwerdeführer am 23 . August</w:t>
      </w:r>
    </w:p>
    <w:p>
      <w:r>
        <w:t>2013</w:t>
      </w:r>
    </w:p>
    <w:p>
      <w:r>
        <w:t>(Urk. 8 )</w:t>
      </w:r>
    </w:p>
    <w:p>
      <w:r>
        <w:t>zur Kennt nis ge bracht wurde .</w:t>
      </w:r>
    </w:p>
    <w:p>
      <w:r>
        <w:t>3.</w:t>
      </w:r>
    </w:p>
    <w:p>
      <w:r>
        <w:t>Auf die einzelnen Vorbringen der Parteien und die Akten wird, sofern für die Ent scheidfindung erforderlich, in den nachfolgenden Erwägungen eingegangen. Das Gericht zieht in Erwägung: 1.</w:t>
      </w:r>
    </w:p>
    <w:p>
      <w:r>
        <w:rPr>
          <w:b/>
        </w:rPr>
        <w:t>E. 3</w:t>
      </w:r>
    </w:p>
    <w:p>
      <w:r>
        <w:t>1. Juli</w:t>
      </w:r>
    </w:p>
    <w:p>
      <w:r>
        <w:t>1998 bei der Z.___ AG in A.___ als Reifenmonteur (Urk. 7/ 1/2, Urk. 7/8 ) . Per 3 1. Juli 1998 wurde ihm aufgrund von Umstrukturierungsmass nah men gekündigt (Urk. 7/ 1/2 ). Danach bezog er Tag gelder der Arbeits losen versi che rung (Urk. 7/ 12 ).</w:t>
      </w:r>
    </w:p>
    <w:p>
      <w:r>
        <w:rPr>
          <w:b/>
        </w:rPr>
        <w:t>E. 3.1</w:t>
      </w:r>
    </w:p>
    <w:p>
      <w:r>
        <w:t>.5</w:t>
      </w:r>
    </w:p>
    <w:p>
      <w:r>
        <w:t>Im psychiatrischen RAD-Untersuchungsbericht vom 2 7. April 2011 (Urk. 7/129) konnte Dr. med. H.___ , Facharzt FMH für Psychiatrie und Psychotherapie, keine psychiatrische Diagnose erheben (S. 6).</w:t>
      </w:r>
    </w:p>
    <w:p>
      <w:r>
        <w:t>Der RAD-Arzt Dr. H.___ hielt fest (S. 6 ff. Ziff.</w:t>
      </w:r>
    </w:p>
    <w:p>
      <w:r>
        <w:rPr>
          <w:b/>
        </w:rPr>
        <w:t>E. 7</w:t>
      </w:r>
    </w:p>
    <w:p>
      <w:r>
        <w:t>/2) zum Bezug von IV-Leistungen an (Urk. 7/</w:t>
      </w:r>
    </w:p>
    <w:p>
      <w:r>
        <w:rPr>
          <w:b/>
        </w:rPr>
        <w:t>E. 8</w:t>
      </w:r>
    </w:p>
    <w:p>
      <w:r>
        <w:t>Abs. 1</w:t>
      </w:r>
    </w:p>
    <w:p>
      <w:r>
        <w:t>ATSG). Erwerbsunfähigkeit ist der durch Beeinträchtigung der körperlichen, geistigen oder psychischen Ge sund heit verursachte und nach zumutbarer Behandlung und Eingliederung ver blei bende ganze oder teilweise Verlust der Erwerbsmöglichkeiten auf dem in Be tracht kommenden ausgeglichenen Arbeitsmarkt ( Art. 7 Abs. 1 ATSG). Für die Beurteilung des Vorliegens einer Erwerbsunfähigkeit sind ausschliesslich die Fol ge n der gesundheitlichen Beeinträchtigung zu berücksichtigen. Eine Er werbsun fähigkeit liegt zudem nur vor, wenn sie aus objektiver Sicht nicht überwindbar ist ( Art. 7 Abs. 2 ATSG).</w:t>
      </w:r>
    </w:p>
    <w:p>
      <w:r>
        <w:rPr>
          <w:b/>
        </w:rPr>
        <w:t>E. 10</w:t>
      </w:r>
    </w:p>
    <w:p>
      <w:r>
        <w:t>. Mai 201 3 (Urk. 2) dafür, die versicherungsmedizinischen Abklärungen hätten erge ben , dass dem Beschwerdefüh rer eine behinderungsangepasste Tätigkeit wie zum Bei spiel eine leichte Kontroll- und Überwach ungstätigkeit oder eine leichte</w:t>
      </w:r>
    </w:p>
    <w:p>
      <w:r>
        <w:t>La ger tätigkeit zu 100 % zumutbar sei. Mittels der allgemeinen Methode des Ein kom mensvergleiche s ermittelte sie unter Gewährung eines leidensbedingten Ab zuges von 10 % einen rentenausschliessenden Invaliditätsgrad von 34 % . 2.2</w:t>
      </w:r>
    </w:p>
    <w:p>
      <w:r>
        <w:t>D er Beschwerdeführ er machte beschwerdeweise geltend (Urk. 1), die Be schwer de gegnerin habe den Untersuchungsgrundsatz verletzt. D er RAD habe in seiner Stellungnahme vom 1 5. (richtig: 19.) November 2012</w:t>
      </w:r>
    </w:p>
    <w:p>
      <w:r>
        <w:t>entge gen seiner früheren Stel lung nahme vom 2. November 2012, bei der er eine Verschlechterung des Ge sund heitszustandes für möglich gehalten habe , ohne weitere Ab klärungen festgehalten, dass kein Hinweis für eine Verschlechterung des Gesund heitszu stan des vorliege.</w:t>
      </w:r>
    </w:p>
    <w:p>
      <w:r>
        <w:t>Ferner sei es nicht zulässig , dass der RAD die fallführende Sachbearbeiterin der Beschwerdegegnerin aufgefordert habe, das Belastungs profi l anzupassen. Damit greife dieser verbotener massen in die Fall führung ausser halb des medizinischen Bereiches ein.</w:t>
      </w:r>
    </w:p>
    <w:p>
      <w:r>
        <w:t>Schliesslich bemängelte der Beschwerdeführer den Einkommensvergleich und machte sinngemäss geltend, es seien bezüglich seiner selbständigen Erwerbs tä tigkeit ebenfalls weitere Abklärungen zu tätigen. 3.</w:t>
      </w:r>
    </w:p>
    <w:p>
      <w:r>
        <w:t>3. 1</w:t>
      </w:r>
    </w:p>
    <w:p>
      <w:r>
        <w:t>Der leistungsabweisenden Verfügung vom 2 5. August 2011 (Urk. 7/1 38 ) lagen im Wesentlichen folgende medizinische Berichte zugrunde:</w:t>
      </w:r>
    </w:p>
    <w:p>
      <w:r>
        <w:rPr>
          <w:b/>
        </w:rPr>
        <w:t>E. 12</w:t>
      </w:r>
    </w:p>
    <w:p>
      <w:r>
        <w:t>In der Stellungnahme vom 3. Mai 2013 ( Urk. 7/159 S. 3) hielt RAD-Arzt Dr. J.___ fest , m it dem nachgereichten aktuellen Bericht über den Spitalaufent halt in M.___ ( V.___ ) n ehme</w:t>
      </w:r>
    </w:p>
    <w:p>
      <w:r>
        <w:t>e r Kenntnis v on zusätzlichen Einschränkun gen im Wesent lichen im Sinne einer chronisch obstruktiven Lungenerkrankung. Im relevanten psychiatrischen Bereich seien weiterhin keine Einschränkungen ak ten kundig. Damit sei aus klinischer und ver sicherungsmedizinischer Er fah rung weiterhin eine 100%ige Restarbeitsfähigkeit in optimal leidens ange passter Tätig keit ausgewiesen. Das Belastungs profil müsse insofern ergänzt und präzi siert werden , als dem Beschwerdeführer nur noch k örperlich sehr leichte, meist sitzen de Tätigkeit en zumutbar seien . 4. 4.1</w:t>
      </w:r>
    </w:p>
    <w:p>
      <w:r>
        <w:t>In Frage steht vorliegend, ob sich die Erwerbsfähigkeit bis</w:t>
      </w:r>
    </w:p>
    <w:p>
      <w:r>
        <w:t>1 0. Mai 2013 auf grund eines veränderten Ge sund heitszustandes im Vergleich zu den Verhält nissen</w:t>
      </w:r>
    </w:p>
    <w:p>
      <w:r>
        <w:t>im Zeitpunkt des Erlasses der rentenabweisenden Verfügung vom 25. August 201 1 (Urk. 7/138) in mass geb licher Weise ver schlechtert hat. 4.2</w:t>
      </w:r>
    </w:p>
    <w:p>
      <w:r>
        <w:t>Die Beschwerdegegnerin stützte sich zur Hauptsache auf die Einschätzungen ihres RAD-Arztes Dr. J.___ vom 2. November 201 2 (E.</w:t>
      </w:r>
    </w:p>
    <w:p>
      <w:r>
        <w:t>3. 2.2 ), vom 2 4. April 2013 (E. 3. 2. 11 ) und 3. Mai 2013 ( E.</w:t>
      </w:r>
    </w:p>
    <w:p>
      <w:r>
        <w:t>3. 2.12 ), welcher eine - näher bezeichnete – an gepasste Restarbeitst ätigkeit von 100 %</w:t>
      </w:r>
    </w:p>
    <w:p>
      <w:r>
        <w:t>als voll um fänglich zumutbar erachtete. Seine Einschätzung ist indes - ausgehend von der Recht sprechung zum Beweis wert ärztlicher und namentli ch versicherungsintern eingeholt er Berichte (E. 1. 5 ) - mit mehreren Mängeln behaftet: Zum einen beruhen seine Einschätzungen nicht auf eigenen Unter suchungen, was bei den vorliegend nicht abschliessend abgeklärten gesundheitlichen Ein schränkung en , insbesondere mit Blick auf die von den V.___</w:t>
      </w:r>
    </w:p>
    <w:p>
      <w:r>
        <w:t>Ärzten ge nannte Diagnose einer chronisch obstruktive n Lungenerkrankung (E.</w:t>
      </w:r>
    </w:p>
    <w:p>
      <w:r>
        <w:t>3. 2 .5) sowie des neu erhobenen Meniskusrisses aber er forderlich gewesen wäre. Die Berichte sind so dann nicht um fassend, erschöpfen sie sich doch in ein paar Zeilen, ohne dass dabei im Detail Bezug auf die geklag ten Beschwerden genommen wird oder konkret eine Auseinandersetzung mit den umfangreichen Vorakten erfolgt. Damit leuchten die Schlussfolge rung en -</w:t>
      </w:r>
    </w:p>
    <w:p>
      <w:r>
        <w:t>bei insgesamt fehlender Darlegung der medizinischen Zusammen hänge - nicht ein beziehungsweise können diese nicht prüfend nach vollzogen werden. 4.3</w:t>
      </w:r>
    </w:p>
    <w:p>
      <w:r>
        <w:t>Dr. J.___ und mit ihm die Beschwerdegegnerin haben zwar eine Verschlech te rung der gesundheitlichen Verhältnisse mit der Formulierung eines zurückhal ten deren Zumutbarkeitsprofils grundsätzlich anerkannt, doch erweist sich allein die versicherungsinterne Beurteilung der Restarbeitsfähigkeit nicht als überzeu g end. Diese vermag sich auch nicht auf die übrige medizinische Aktenlage zu stützen, da es die Beschwerdegegnerin unterlassen hat, die Ärzte der Klinik K.___ zur Arbeitsfähigkeit zu befragen.</w:t>
      </w:r>
    </w:p>
    <w:p>
      <w:r>
        <w:t>Wenn auch von Seiten des Rückens eher von remittierten Verhältnissen auszu gehen ist (vgl. dazu E.</w:t>
      </w:r>
    </w:p>
    <w:p>
      <w:r>
        <w:t>3.2.6 und E.</w:t>
      </w:r>
    </w:p>
    <w:p>
      <w:r>
        <w:t>3.2.8), kann aufgrund der Berichte der Klinik K.___ nicht ausgeschlossen werden, dass sich die Knieproblematik ver schlechtert hat, wurde doch nach verschiedenen Abklärungen und Behand lung en schliesslich ein umgeschlagener Meniskusriss diagnostiziert (Urk. 7/155/7), was eine weitergehende Einschränkung der Arbeitsfähigkeit nach sich ziehen könnte. Das gleiche gilt für die in den Berichten der V.___ Ärzte erstmals genannten Lungenbeschwerden, über deren Auswirkungen auf die Arbeitsfähig keit - in Kombination mit den bereits bestehenden Einschränkungen - die Akten keinerlei Aufschluss geben. Den Ausführungen von Dr. J.___ ist keine Begrün dung zu entnehmen, weshalb diese Leiden seiner Ansicht nach ohne Auswir kung auf Arbeitsfähigkeit bleiben. 4.4</w:t>
      </w:r>
    </w:p>
    <w:p>
      <w:r>
        <w:t>Nach dem Gesagten ist ein Entscheid ü ber die Restarbeitsfähigkeit des Be schwer deführer s aufgrund der Aktenlage nicht möglich. Die angefochtene Ver fügung ist demgemäss aufzuheben und die Sache an die Beschwerdegegne rin zu rück zuweisen, da mit sie d e n</w:t>
      </w:r>
    </w:p>
    <w:p>
      <w:r>
        <w:t>Beschwerdeführer polydisziplinär , ins besondere auch in rheumatologischer und internistischer Hinsicht (Lunge), ab kläre</w:t>
      </w:r>
    </w:p>
    <w:p>
      <w:r>
        <w:t>und über seinen Renten anspruch neu verfüge.</w:t>
      </w:r>
    </w:p>
    <w:p>
      <w:r>
        <w:t>In diesem Sinne ist die Beschwerde gutzuheissen. 5. 5.1</w:t>
      </w:r>
    </w:p>
    <w:p>
      <w:r>
        <w:t>Die Kosten des Verfahrens sind auf Fr. 7 00.-- festzulegen und ausgangsgemäss der Beschwerdegegnerin aufzuerlegen ( Art. 69 Abs. 1 bis IVG). 5.2</w:t>
      </w:r>
    </w:p>
    <w:p>
      <w:r>
        <w:t>Bei diesem Ausgang des Verfahrens hat der Beschwerdeführer Anspruch auf eine Prozessentschädigung, welche unabhängig vom Streitwert nach der Be deutung der Streitsache und nach der Schwierigkeit des Prozesses bemessen wird ( § 34 Abs. 1 und 3 des Gesetzes über das Sozialversicherungsgericht) und vorliegend auf Fr. 1‘000.-- (inklusive Barauslagen und MWSt ) festzusetzen ist. Das Gericht erkennt: 1.</w:t>
      </w:r>
    </w:p>
    <w:p>
      <w:r>
        <w:t>Die Beschwerde wird in dem Sinne gutgeheissen, dass die angefochtene Verfügung vom 1 0. Mai 2013 aufgehoben und die Sache an die Sozialversicherungsanstalt des Kantons Zürich, IV-Stelle, zurückgewiesen wird, damit diese, nac h ergänzenden Ab klärung en im Sinne der Erwägun gen über den Leistungsanspruch des Beschwerde füh rers , neu ver füge. 2.</w:t>
      </w:r>
    </w:p>
    <w:p>
      <w:r>
        <w:t>Die Gerichtskosten von Fr. 700 .-- werden der Beschwerdegegnerin auferlegt. Rech nung und Einzahlungsschein werden der Kostenpflichtigen nach Eintritt der Rechts kraft zu gestellt. 3.</w:t>
      </w:r>
    </w:p>
    <w:p>
      <w:r>
        <w:t>Die Beschwerdegegnerin wird verpflichtet, dem Beschwerdeführer eine Prozessent schädigung von Fr. 1‘000 .-- (inkl. Barauslagen und MWSt ) zu bezahlen. 4.</w:t>
      </w:r>
    </w:p>
    <w:p>
      <w:r>
        <w:t>Zustellung gegen Empfangsschein an: - AXA-ARAG Rechtsschutz AG - Sozialversicherungsanstalt des Kantons Zürich, IV-Stelle - Bundesamt für Sozialversicherungen - Stiftung Auffangeinrichtung BVG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