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IV.2013.00506 vom 22. Oktober 2014</w:t>
      </w:r>
    </w:p>
    <w:p>
      <w:r>
        <w:t>ZH Sozialversicherungsgericht, 2014-10-22, DE</w:t>
      </w:r>
    </w:p>
    <w:p>
      <w:r>
        <w:rPr>
          <w:b/>
        </w:rPr>
        <w:t xml:space="preserve">Quelle: </w:t>
      </w:r>
      <w:r>
        <w:t>https://mcp.opencaselaw.ch/entscheid/zh_sozialversicherungsgericht_IV.2013.00506</w:t>
      </w:r>
    </w:p>
    <w:p>
      <w:r>
        <w:t>FR: ZH_SOZIALVERSICHERUNGSGERICHT IV.2013.00506 du 22 octobre 2014</w:t>
      </w:r>
    </w:p>
    <w:p>
      <w:r>
        <w:t>IT: ZH_SOZIALVERSICHERUNGSGERICHT IV.2013.00506 del 22 ottobre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Einkommensvergleichs; BGE 130 V 343 E. 3.4.2 mit Hinweisen). 2.</w:t>
      </w:r>
    </w:p>
    <w:p>
      <w:r>
        <w:rPr>
          <w:b/>
        </w:rPr>
        <w:t>E. 2</w:t>
      </w:r>
    </w:p>
    <w:p>
      <w:r>
        <w:t>Gegen die Verfügung der IV-Stelle vom 26. April 2013 (Urk. 2) liess X.___ am 29. Mai 2013 mit folgenden Anträgen Beschwerde erheben (Urk. 1 S. 2): „1. Es sei dem Beschwerdeführer ab 1.4.2010 eine ganze Invalidenrente zuzusprechen. 2. Es sei ein zweiter Schriftenwechsel anzuordnen. 3. Die Beschwerdegegnerin sei zu verp flichten, dem Beschwerdeführer d ie Auslagen für das eingeholte Gutachten durch die Gutachtenstelle</w:t>
      </w:r>
    </w:p>
    <w:p>
      <w:r>
        <w:t>A.___ vom 22.5.2013 gemäss beiliegender Honorarnote in Höhe von Fr. 7‘480.00 vom 22.5.2013 (Beilage 3) zurückzuerstatten. Alles unter Kosten- und Entschädigungsfolgen inkl. 8 % Mehrwertsteuer  zulasten der Beschwerdegegnerin.“</w:t>
      </w:r>
    </w:p>
    <w:p>
      <w:r>
        <w:t>Zudem beantragte er die Gewährung der unentgeltlichen Prozessführung und der unentgeltlichen Rechtsverbeiständung (Urk. 1 S. 6 f.). Die IV-Stelle schloss am 2. Juli 2013 auf Abweisung der Beschwerde (vgl. Beschwerdeantwort, Urk. 7). Mit Verfügung vom 10. Juli 2013 (Urk. 9) wurde dem Beschwerdeführer die unentgeltliche Prozessführung bewilligt und Rechtsanwältin Christina Ammann als unentgeltliche Rechtsvertreterin für das vorliegende Verfahren bestellt.</w:t>
      </w:r>
    </w:p>
    <w:p>
      <w:r>
        <w:t>Auf die Ausführungen der Parteien und die eingereichten Unterlagen ist, soweit für die Entscheidfindung erforderlich, in den nachstehenden Erwägungen ein zugehen. Das Gericht</w:t>
      </w:r>
    </w:p>
    <w:p>
      <w:r>
        <w:t>zieht in Erwägung: 1.</w:t>
      </w:r>
    </w:p>
    <w:p>
      <w:r>
        <w:rPr>
          <w:b/>
        </w:rPr>
        <w:t>E. 2.1</w:t>
      </w:r>
    </w:p>
    <w:p>
      <w:r>
        <w:t>Die IV-Stelle führte zur Begründung der Rentenverweigerung aus, der Beschwer deführer sei seit März 2010 wieder in der Lage, vollzeitlich einer behinderungsangepassten Tätigkeit nachzugehen und damit – unter Berück sichtigung eines leidensbedingten Abzugs von 10 % - ein 19 % unter dem Vali denlohn liegendes Einkommen zu erzielen (Urk. 2, Urk. 7).</w:t>
      </w:r>
    </w:p>
    <w:p>
      <w:r>
        <w:rPr>
          <w:b/>
        </w:rPr>
        <w:t>E. 2.2</w:t>
      </w:r>
    </w:p>
    <w:p>
      <w:r>
        <w:t>Der Beschwerdeführer stellte sich demge genüber – unter Hinweis auf das Gutach ten von Dr. med. Z.___ , Facharzt FMH für Orthopädie, Gutachtensstelle A.___ , vom 22. Mai 2013 (Urk. 3/4), auf die Beurteilung von Prof. Dr. phil. B.___ , Fachpsychologe FSP für Psychothe rapie sowie für Kinder- und Jugendpsychologie, vom 13. März 2013 (Urk. 3/5) und auf die Einschätzung von Dr. med. C.___ , Facharzt FMH für Psychiatrie und Psychotherapie, vom 26. Mai 2013 (Urk. 3/6) - auf den Standpunkt, a nge sichts der Tatsache, dass die SUVA ihm vom 29. April 2009 bis 31. Dezember 2012 ohne Unterbruch auf einer Arbeitsunfähigkeit von 100 % basierende Tag gelder ausgerichtet habe, sei der Anspruch auf eine ganze Rente der Invaliden versicherung für die Zeit vom 1. April 2010 bis 31. März 2013 jedenfalls aus gewiesen. Die Schulterverletzung sei nie a b geheilt und bedinge nach wie vor eine gänzliche Arbeitsunfähigkeit auch in einer Verweistätigkeit; aufgrund de s katastrophalen Behandlungsverlaufs sei es überdies zu einer – sich ebenfalls auf die Leistungsfähigkeit auswirkenden – chronischen Schmerzstörung mit soma tischen und psychischen Folgen sowie einer Anpassungsstörung mit erhöhter Nervosität gekommen (Urk. 1 S. 3 ff.). 3. 3.1</w:t>
      </w:r>
    </w:p>
    <w:p>
      <w:r>
        <w:t>Die am 21. April 2009 notfallmässig (ambulant) konsultierten Ärzte des Spitals D.___ , Chirurgische Klinik, diagnostizierten eine Kniekontusion beid seits, eine Schulterkontusion rechts sowie eine – ebenfalls rechtsseitige – Hand gelenkskontusion und attestierten dem Beschwerdeführer eine 100%ige Arbeits unfähigkeit (Urk. 8/11 S. 35). 3.2</w:t>
      </w:r>
    </w:p>
    <w:p>
      <w:r>
        <w:t>Aufgrund der Ergebnisse seiner Untersuchung vom 25. März 2010 äusserte Dr. med. E.___ , Facharzt FMH für Orthopädie und Orthopädische Chirurgie, Kreisarzt der SUVA, in seinem Bericht vom 26. März 2010 einen Verdacht auf eine persistierende Frozen</w:t>
      </w:r>
    </w:p>
    <w:p>
      <w:r>
        <w:t>Shoulder rechts. Klinisch finde sich eine deutliche Einschränkung der Schulterbeweglichkeit, wobei der Beschwerdeführer den möglichen Leistungsrahmen wahrscheinlich nicht ausschöpfe. Bemerkenswert sei, dass er auch im Bereich der linken, unverletzten Schultern eine deutliche Kraftverminderung und eine erheblich eingeschränkte Abduktion zeige. Dies sei selbst unter Berücksichtigung der Tatsache, dass der Beschwerdeführer die linke Schulter aufgrund der Schonung der rechten etwas mehr einsetze, nicht plausi bel. Es sei noch eine konsiliarische Untersuchung in der Klinik F.___ vor gesehen . Bis zu dieser Untersuchung könne die ambulante Physiotherapie noch fortgesetzt werden.</w:t>
      </w:r>
    </w:p>
    <w:p>
      <w:r>
        <w:t>I n der angestammten Tätigkeit als Kranführer habe er dem Beschwerdeführer zunächst nochmals eine 100%ige Arbeitsunfähigkeit attestiert (Urk. 8/15 S. 10). 3.3</w:t>
      </w:r>
    </w:p>
    <w:p>
      <w:r>
        <w:t>Die seit 4. Juni 2010 ambulant behandelnden Ärzte der Klinik F.___ , Ortho pädie, stellten am 28. Dezember 2010 nachstehende Diagnosen (Urk. 8/ 20 S. 6 ): - Postoperative Frozen</w:t>
      </w:r>
    </w:p>
    <w:p>
      <w:r>
        <w:t>Shoulder rechts bei - Status nach Schulterarthroskopie rechts, Bursektomie , subacromialem</w:t>
      </w:r>
    </w:p>
    <w:p>
      <w:r>
        <w:t>Débridement , Bizepsteno d ese und Rotatorenmanschettenrepair am 23. Oktober 2009 bei g rosser PASTA-Läsion mit ganz kleiner Perfora tion der Supraspinatussehne rechts</w:t>
      </w:r>
    </w:p>
    <w:p>
      <w:r>
        <w:t>Der Beschwerdeführer, der eine stark eingeschränkte Schulterfunktion mit aus ge prägter Schmerzsymptomatik aufweise, sei als Kranführer weiterhin zu 100 % arbeitsunfähig . Auch eine sitzende Tätigkeit am Computer sei ihm derzeit nicht zumutbar. Eingliederungsmassnahmen erschienen aktuell nicht als sinn voll, da die Behandlung noch nicht abgeschlossen sei (Urk. 8/ 20 S. 7 ). 3.4</w:t>
      </w:r>
    </w:p>
    <w:p>
      <w:r>
        <w:t>Am 28. Januar 2011 wurde der Beschwerdeführer vom SUVA-Kreisarzt Dr. med. G.___ , Facharzt FMH für Orthopädische Chirurgie und Traumatologie des Bewe gungsapparats, untersucht. Dieser stellte in seinem Bericht vom 31. Januar 2011 folgende Diagnosen (Urk. 8/23 S. 7): - Verdacht auf CRPS I bei - Status nach Schulterarthros kopie rechts, Bursektomie , subac romialem</w:t>
      </w:r>
    </w:p>
    <w:p>
      <w:r>
        <w:t>Débridement , Bizepstenodese und Rotatorenmanschettenrepair am 23. Oktober 2009 bei - g rosser PAST A -Läsion mit ganz kleiner Perforation der Supra spinatus sehne rechts</w:t>
      </w:r>
    </w:p>
    <w:p>
      <w:r>
        <w:t>Aufgrund der anamnestischen Angaben sei eher von einem CRPS I ( Sudeck ) als von einer Frozen</w:t>
      </w:r>
    </w:p>
    <w:p>
      <w:r>
        <w:t>Shoulder auszugehen. Aktuell könne der – rechtsdominante – Beschwerdeführer nicht mehr für eine Arbeit eing esetzt werden (Urk. 8/23 S. 8). 3.5</w:t>
      </w:r>
    </w:p>
    <w:p>
      <w:r>
        <w:t>Gestützt auf die Ergebnisse der Untersuchung vom 1. Februar 2011 stellte RAD Arzt Dr. Y.___ am 4. Februar 2011 folgende Diagnosen (Urk. 8/ 22 S. 6): - Posttraumatische Periarthropathia</w:t>
      </w:r>
    </w:p>
    <w:p>
      <w:r>
        <w:t>Humeroscapularis rechts nach Arbeits unfall mit Kontusion der rechten Schulter am 21. April 2009 - Entwicklung einer Frozen</w:t>
      </w:r>
    </w:p>
    <w:p>
      <w:r>
        <w:t>Sh oulder sowie einer retraktilen</w:t>
      </w:r>
    </w:p>
    <w:p>
      <w:r>
        <w:t>K apsulitis der rechten Schulter - Status nach Bursektomie , subacromialem</w:t>
      </w:r>
    </w:p>
    <w:p>
      <w:r>
        <w:t>Débridement , Bizepstenodese und Rotatorenmanschettenrepair am 23. Oktober 2009 - Einschränkung der aktiven rechtsseitigen Schulterbeweglichkeit in allen Ebenen um zirka 2/3 im Vergleich zur linken Seite</w:t>
      </w:r>
    </w:p>
    <w:p>
      <w:r>
        <w:t>An der rechten oberen Extremität , die eine intakte Durchblutung, Motorik und Sensibilität aufweise, seien keine Anzeichen einer Muskelverschmächtigung festzustellen, was im Widerspruch zu den seit 19 Monaten geklagten rechtsseiti gen Schulterschmerzen stehe. Auch seien die Fingergrundgelenke Digitus IV</w:t>
      </w:r>
    </w:p>
    <w:p>
      <w:r>
        <w:t>und V auf der Beugeseite beidseitig beschwielt . Diese Befunde liessen darauf schliessen, dass die rechte obere Extremität erheblich stärker eingesetzt werde als vom Beschwerdeführer, der bei der Prüfung des Bewegungsausmasses durch deutliches Grimassieren und Betonen der Schmerzen versucht habe, die Beschwerden nachhaltig darzustellen , angegeben. Dieser sei als Kranführer und Maurer weiterhin zu 100 % arbeitsunfähig. Eine leichte körperliche Tätigkeit ohne repetitiven Einsatz des rechten Arms beziehungsweise eine Tätigkeit, bei de r der rechte Arm nur gelegentlich als Greifhilfe (in begrenztem Radius) ein gesetzt</w:t>
      </w:r>
    </w:p>
    <w:p>
      <w:r>
        <w:t>werde und die keine Überkopfarbeiten und kein Vorhalten der Arme erfordere, sei ihm indes seit März 2010 wieder vollzeitlich zumutbar. Dass die Ärzte der Klinik F.___ am 28. Dezember 2010 von einer Arbeitsunfähigkeit auch in einer Verweistätigkeit ausgegangen seien, sei angesichts der Ergebnisse der Untersuchung nicht nach zu vollziehen (Urk. 8/22 S. 6 f.). Durch eine inten sive stationäre Rehabilitationsbehandlung lasse sich wohl noch eine Verbesse rung der rechtsseitigen Schulterbeweglichkeit und damit auch der Arbeitsfähig keit erzielen (Urk. 8/22 S. 7). 3.6</w:t>
      </w:r>
    </w:p>
    <w:p>
      <w:r>
        <w:t>In seiner aufgrund der Akten verfassten Stellungnahme vom 9. Februar 2011 (Urk. 8/89 S. 6 f.) gelangte RAD-Arzt Dr. med. H.___ , Facharzt FMH für Arbeitsmedizin, zum Schluss , dass in der angestammten Tätigkeit seit 21. April 2009 eine gänzliche Arbeitsunfähigkeit bestehe. Eine leidensangepasste Tätig keit, wie sie Dr. Y.___ umschrieben habe (vgl. Urk. 8/22 S. 6 f.) , sei dem Beschwerdeführer ab 1. März 2010 indes wieder in vollem Pensum zumutbar. Da noch mit einer Verbesserung des Gesundheitszustandes und damit auch der Arbeitsfähigkeit zu rechnen sei, sei das Anforderungsprofil einer Verweistätig keit nach einer Neubeurteilung durch den RAD in einem Jahr nochmals neu zu definieren. 3.7</w:t>
      </w:r>
    </w:p>
    <w:p>
      <w:r>
        <w:t>Nachdem sich der Beschwerdeführer vom 21. April bis 26. Mai 2011 stationär in der Rehaklinik I.___ hatte behandeln lassen, stellten die Ärzte im Austritts bericht vom 6. Juni 2011 folgende Diagnosen (Urk. 8/32 S. 5): - Teilruptur Supraspinatussehne rechts nach Leitersturz am 21. April 2009 - Arthro -MRI Schulter rechts vom 1. September 2009: Zeichen einer retraktilen</w:t>
      </w:r>
    </w:p>
    <w:p>
      <w:r>
        <w:t>Kapsulitis bei sehr engem Gelenksraum; kleine Rissbildung artiku l arseitig am distalen Ansatz der Supraspinatussehne</w:t>
      </w:r>
    </w:p>
    <w:p>
      <w:r>
        <w:t>ventralsei tig mit Kontrastmittelübertritt in die Bursa subacromialis ; übrige Anteile der Rotatorenmanschette intakt, kräftige Muskulatur - Schulterarthroskopie rechts am 23. Oktober 2009; Bursektomie , sub acromiales</w:t>
      </w:r>
    </w:p>
    <w:p>
      <w:r>
        <w:t>Débridement , Bizepstenodese und Rotatorenmanschetten repair - Arthro -MRI Schulter rechts vom 30. Juni 2010: regelrechter post operati ver Zustand, wenig Kontrastmittelübertritt nach sub deltoidal ventral, aber kein umschriebener Substanzdefekt in der Manschette, auch keine eindeutigen Hinweise für eine adhäsive Kap sulitis - Periarthropathia</w:t>
      </w:r>
    </w:p>
    <w:p>
      <w:r>
        <w:t>humeroscapularis - Myofasziales Schmerzsyndrom Hals-/Schulterbereich rechts - neurologische Untersuchung vom 7. April 2011: am ehesten muskulo s kelettal</w:t>
      </w:r>
    </w:p>
    <w:p>
      <w:r>
        <w:t>getriggerte , chronifizierte</w:t>
      </w:r>
    </w:p>
    <w:p>
      <w:r>
        <w:t>Zervikozephalgien rechts sowie zer viko gener Schwindel - Farbduplexsonographie der hirnversorgenden Gefässe vom 7. April 2011: unauffällig - MRI der Halswirbelsäule (HWS) vom 13. Mai 2011: in den Segmenten HWK 3/4 und HWK 4/5 Nachweis einer leichten dorsomedianen</w:t>
      </w:r>
    </w:p>
    <w:p>
      <w:r>
        <w:t>Bandscheibenprotrusion , die den ventralen Subarachnoidalraum etwas verleg e ; kein Hinweis auf eine Nervenwurzelkompression oder eine Myelonkompression ; regelrechte Signalgebung des Myelons ohne Nachweis eines Myelopathiesignals ; deutliche Verfettung der zervi kalen Muskulatur - Verdacht auf chronische Schmerzstörung mit somatischen und psychi schen Faktoren, ICD-10 F45.41 - Maximal leichte Anpassungsstörung mit kurzen panikartigen Zuständen von wenigen Sekunden und erhöhter Nervosität und Besorgtheit, ICD-10 F43.23; inzwischen mehrheitlich remittiert</w:t>
      </w:r>
    </w:p>
    <w:p>
      <w:r>
        <w:t>Bei Klinikaustritt hätten nachstehende Probleme bestanden: - Ausgeprägte schmerzlimitierte Bewegungseinschränkung Schulter rechts - Dauer- und belastungsabhängige Schmerzen der rechtsseitigen Halsmus kulatur , teilweise mit Ausstrahlung in die rechte Kopfseite</w:t>
      </w:r>
    </w:p>
    <w:p>
      <w:r>
        <w:t>Im Rahmen der stationären Rehabilitation habe keine namhafte Verbesserung der Beschwerden erreicht werden können. Weitere physiotherapeutische Mass nahmen seien nicht vorgesehen. Der Beschwerdeführer, der die Symptomati k für rein somatisch bedingt halte, erachte eine – an sich sinnvoll erscheinende – ambulante Psychotherapie als unnötig. Es sei eine erhebliche Symptomauswei tung beobachtet worden. Es sei davon auszugehen, dass der Beschwerdeführer bei gutem Effort eine bessere Leistung zu erbringen vermöchte, als er dies im Rahmen der Leistungstests und des Behandlungsprogramms getan habe. Das Ausmass der demonstrierten physischen Einschränkungen lasse sich mit den objektivierbaren pathologischen Befunden der klinischen und bildgebenden Untersuchungen und mit den Diagnosen nur teilweise erklären. Die Beurteilung der Zumutbarkeit erfolge daher gestützt auf medizinisch-theoretische Überle gungen. Die festgestellte psychische Störung wirke sich nicht in relevanter Weise auf das Leistungsvermögen aus (Urk. 8/32 S. 6) . Arbeitsrelevant sei dage gen eine subjektiv empfundene starke Schmerzhaftigkeit des rechten Schulter gelenks mit ausgeprägter Einschränkung des Bewegungsumfangs der rechten Schulter (Urk. 8/32 S. 8). Unfallbedingt sei dem Beschwerdeführer die Arbeit als Kranführer und Bauarbeiter nicht mehr zumutbar. In einer lei densangepassten</w:t>
      </w:r>
    </w:p>
    <w:p>
      <w:r>
        <w:t>Tätigkeit bestehe indes eine 100%ige Arbeitsfähigkeit (Urk. 8/32 S. 6). 3.</w:t>
      </w:r>
    </w:p>
    <w:p>
      <w:r>
        <w:rPr>
          <w:b/>
        </w:rPr>
        <w:t>E. 4</w:t>
      </w:r>
    </w:p>
    <w:p>
      <w:r>
        <w:t>Abs. 1 des Bun 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Nach Lage der Akten steht fest und ist unbestritten (Urk. 2, Urk. 7), dass der Beschwerdeführer aufgrund der am 21. April 2009 erlittenen rechtsseitigen Schulterverletzung als Kranführer beziehungsweise Bauarbeiter zu 100 % arbeitsunfähig ist (vgl. hiezu insbesondere Bericht Rehaklinik I.___ vom 6. Juni 2011; Urk. 8/32 S. 6).</w:t>
      </w:r>
    </w:p>
    <w:p>
      <w:r>
        <w:rPr>
          <w:b/>
        </w:rPr>
        <w:t>E. 4.2.1</w:t>
      </w:r>
    </w:p>
    <w:p>
      <w:r>
        <w:t>Hinsichtlich der Auswirkung der organisch objektivierbaren Beschwerden auf die Leistungsfähigkeit wies der SUVA-Kreisarzt Dr. E.___ bereits am 25. März 2010 darauf hin, dass die demonstrierte massive Einschränkung des Leistungs vermögens angesichts der erhobenen Befunde nicht plausibel sei und dass – in der angestammten Tätigkeit – zunächst noch von einer 100%igen Arbeitsunfä higkeit auszugehen sei (Urk. 8/15 S. 10). Während sich Dr. E.___ zur Zumut barkeit einer Verweistätigkeit angesichts der damals noch vorgesehenen konsili arischen Untersuchung in der Klinik F.___ gar nicht äusserte, attestierten die Ärzte der Klinik F.___ (vgl. Bericht vom 28. Dezember 2010, Urk. 8/20 S. 6 f.) und der Kreisarzt Dr. G.___ (vgl. Bericht vom 31. Januar 2011, Urk. 8/23 S. 8) dem Beschwerdeführer eine 100%ige Arbeitsunfähigkeit auch in einer anderen (jedenfalls Büro- [vgl. Urk. 8/20 S. 7]) Tätigkeit .</w:t>
      </w:r>
    </w:p>
    <w:p>
      <w:r>
        <w:t>Auf die Einschätzung dieser Ärzte kann indes deshalb nicht abgestellt werden, weil sie die Arbeitsunfähigkeit auch in einer Verweistätigkeit – wie später auch die Ärzte der Klinik L.___ (vgl. Bericht vom 6. September 2012 , Urk. 8/78 S. 55) -</w:t>
      </w:r>
    </w:p>
    <w:p>
      <w:r>
        <w:t>nicht mit aus den erhobenen Befunden resultierenden funktionellen Defiziten, sondern (zumindest implizit) mit Schmerzen und einer eingeschränk ten rechtsseitigen Schulterfunktion respektive mit dem „ heute demonstrierten Beschwerdebild“ (Urk. 8/78 S. 55) begründeten . Der Hinweis von Dr. G.___ auf die Rechtshändigkeit des Beschwerdeführers (Urk. 8/23 S.</w:t>
      </w:r>
    </w:p>
    <w:p>
      <w:r>
        <w:rPr>
          <w:b/>
        </w:rPr>
        <w:t>E. 4.2.2</w:t>
      </w:r>
    </w:p>
    <w:p>
      <w:r>
        <w:t>Aus psychischer Sicht ist von keiner sich auf die Arbeitsfähigkeit auswirkenden Störung auszugehen. Nachdem während rund zwei Jahren keiner der nach dem Unfall vom 21. April 2009 behandelnden und untersuchenden Ärzte eine psy chische Beeinträchtigung auch nur in Betracht gezogen hatte, diagnostizierten d ie Ärzte der Rehaklinik I.___</w:t>
      </w:r>
    </w:p>
    <w:p>
      <w:r>
        <w:t>am 6. Juni 2011 z war eine chronische Schmerz störung mit somatischen und psychischen Faktoren sowie eine</w:t>
      </w:r>
    </w:p>
    <w:p>
      <w:r>
        <w:t>maximal leichte - Anpassungsstörung mit kurzen panikartigen Zuständen von wenigen Sekunden und erhöhter Nervosität und Besorgtheit (Urk. 8/32 S. 5) . In ihrem Austrittsbericht vom genannten Datum legten sie indes - unter Hinweis auf das Ergebnis der im Rahmen der fünfwöchigen stationären Behandlung durchgeführten psychosomatischen Abklärung (Urk. 8/ 32 S. 7 ) - einleuchtend dar, dass das psychische Leiden keine relevante Auswirkung auf das Leistungs vermögen zeitige (Urk. 8/32 S. 6). Diese Einschätzung wird durch die Beurtei lung des von Juni 2011 bis Dezember 2012 behandelnden Psychotherapeuten Prof. Dr. phil. B.___ vom 13. März 2013 (Urk. 3/5) nicht in Frage gestellt. Prof.</w:t>
      </w:r>
    </w:p>
    <w:p>
      <w:r>
        <w:t>Dr. phil. B.___ begründete die von ihm attestierte 80 bis 95%ige Arbeitsunfähigkeit nämlich nicht etwa mit von ihm erhobenen Befunden, son dern mit den vom Beschwerdeführer, der sich aktenkundig für gänzlich arbeits unfähig hält, geschilderten ( physischen ) Einschränkungen (Urk. 3/5 S. 2 f. ). Auch das Schreiben von Dr. C.___ vom 26. Mai 2013 (Urk. 3/6) lässt nicht auf eine sich auf die Arbeitsfähigkeit auswirkende psychische Störung schliessen. Im Gegenteil legte der genannte Psychiater dar, dass er die von Prof. Dr. phil. B.___ bescheinigte Arbeitsunfähigkeit (nur) bestätigen könne, wenn die geklagten somatischen Beschwerden sich einem organischen Korrelat zuordnen liessen, mithin sofern aufgrund objektivierbarer gesundheitlicher Beeinträchti gungen eine Leist ungseinbusse resultiere . Die s ist indes, wie bereits dargelegt, nicht der Fall, steht die vom Beschwerdeführer angegebene Symptomatik doch</w:t>
      </w:r>
    </w:p>
    <w:p>
      <w:r>
        <w:t>zumindest in ihrem Ausmass - in erheblicher Diskrepanz zu den erhobenen Befunden.</w:t>
      </w:r>
    </w:p>
    <w:p>
      <w:r>
        <w:rPr>
          <w:b/>
        </w:rPr>
        <w:t>E. 4.2.3</w:t>
      </w:r>
    </w:p>
    <w:p>
      <w:r>
        <w:t>Die IV-Stelle ging demnach zu Recht von einer seit März 2010 bestehenden 100%igen Arbeitsfähigkeit in einer den physischen Leiden angemessen Rechnung tragenden Tätigkeit aus (Urk. 2).</w:t>
      </w:r>
    </w:p>
    <w:p>
      <w:r>
        <w:rPr>
          <w:b/>
        </w:rPr>
        <w:t>E. 4.3</w:t>
      </w:r>
    </w:p>
    <w:p>
      <w:r>
        <w:t>. 4</w:t>
      </w:r>
    </w:p>
    <w:p>
      <w:r>
        <w:t>Stellt man das - unter Berücksichtigung des 10 %igen leidensbedingten Abzugs resultierende – Invalideneinkommen von Fr. 55‘048.-- dem Validenlohn von Fr. 6 8 ‘ 604 .-- gegenüber, ergibt sich ein rentenausschliessender Invaliditätsgrad von 20 %. Die Rentenverweigerung erweist sich demnach als rechtens. 5. 5.1</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700.-- dem Beschwerdeführer aufzuerlegen, jedoch zufolge Gewährung der unentgeltlichen Prozessführung einstweilen auf die Gerichtskasse zu nehmen. 5.2 5.2.1</w:t>
      </w:r>
    </w:p>
    <w:p>
      <w:r>
        <w:t>Die vom Beschwerdeführer geltend gemachten Gutachtenskosten (Urk. 1 S. 2 , Urk. 3/3 ) fallen unter den Begriff der Parteikosten im Sinne von Art. 61 lit . g ATSG. Da der Beschwerdeführer in diesem Verfahren unterliegt, hat er keinen Anspruch auf Ersatz dieser Kosten , zumal die medizinischen Angaben in den vom Beschwerdeführer eingeholten Gutachten in Bezug auf dieses Verfahren</w:t>
      </w:r>
    </w:p>
    <w:p>
      <w:r>
        <w:t>kaum sachdienlich und beachtlich waren (vgl. BGE 115 V 62 E. 5c; SVR 2011 IV Nr.</w:t>
      </w:r>
    </w:p>
    <w:p>
      <w:r>
        <w:rPr>
          <w:b/>
        </w:rPr>
        <w:t>E. 4.3.1</w:t>
      </w:r>
    </w:p>
    <w:p>
      <w:r>
        <w:t>Das Vorbringen des Beschwerdeführers, er habe aufgrund der Tatsache, dass die SUVA bis Ende Dezember 2012 auf einer 100%igen Arbeitsunfähigkeit ba sierende Taggelder aus gerichtet habe (Urk. 8/85), vom 1. April 2010 bis 31. März 2013 jedenfalls Anspruch auf eine befristete ganze Rente (Urk. 1 S. 3), ist unzutreffend.</w:t>
      </w:r>
    </w:p>
    <w:p>
      <w:r>
        <w:t>E.___ als im U n fallversicherungsrecht ist der Rentenan spruch , mithin auch die Arbeitsfähigkeit in einer leidensangepassten Tätigkeit, im Invalidenversicherungsrecht nämlich nicht erst dann zu prüfen, wenn von der Fortsetzung der ärztlichen Behandlung keine namhafte Besserung des Gesundheitszustandes mehr erwartet werden kann und allfällige Eingliede rungsmassnahmen der IV abgeschlossen sind (Art. 19 Abs. 1 Satz 1 des Bundes gesetzes über d as Unfallversicherungsrecht [UVG]). Sodann basieren die Tag geldzahlungen vorweg auf der Arbeitsunfähigkeit im bisherigen Beruf, was für die Invalidenversicherung regelmässig nicht von leistungsbegründendem Belang ist.</w:t>
      </w:r>
    </w:p>
    <w:p>
      <w:r>
        <w:rPr>
          <w:b/>
        </w:rPr>
        <w:t>E. 4.3.2</w:t>
      </w:r>
    </w:p>
    <w:p>
      <w:r>
        <w:t>Ohne Gesundheitsschaden hätte der Beschwerdeführer im Jahr 2009 ein Salär von Fr. 67‘925.-- erzielt (vgl. Arbeitgeberfragebogen, Urk. 8/6 S. 4 ). Unter Berücksichtigung der Nominallohnentwicklung von 1 % (Die Volkswirt schaft</w:t>
      </w:r>
    </w:p>
    <w:p>
      <w:r>
        <w:rPr>
          <w:b/>
        </w:rPr>
        <w:t>E. 7</w:t>
      </w:r>
    </w:p>
    <w:p>
      <w:r>
        <w:t>Abs. 2 ATSG).</w:t>
      </w:r>
    </w:p>
    <w:p>
      <w:r>
        <w:rPr>
          <w:b/>
        </w:rPr>
        <w:t>E. 8</w:t>
      </w:r>
    </w:p>
    <w:p>
      <w:r>
        <w:t>) lässt überdies darauf schliessen, dass er eine ausschliesslich linkshändig verrichtbare Tätigkeit gar nicht in Betracht zog . S chmerzen an sich sind jedoch praxisgemäss noch kein Grund für eine Arbeitsunfähigkeit , und eine einseitig beeinträchtigte Schulterfunktion wirkt sich nicht einschränkend auf die Arbeitsfähigkeit in einer entsprechend angepassten Tätigkeit aus .</w:t>
      </w:r>
    </w:p>
    <w:p>
      <w:r>
        <w:t>RAD-Arzt Dr. Y.___</w:t>
      </w:r>
    </w:p>
    <w:p>
      <w:r>
        <w:t>legte denn in der Folge in seinem Bericht vom 4. Februar 2011</w:t>
      </w:r>
    </w:p>
    <w:p>
      <w:r>
        <w:t>-</w:t>
      </w:r>
    </w:p>
    <w:p>
      <w:r>
        <w:t>angesichts der von ihm erhobenen Befunde durchaus</w:t>
      </w:r>
    </w:p>
    <w:p>
      <w:r>
        <w:t>einleuchtend - dar, dass der Beschwerdeführer tatsächlich seit März 2010 in einer leidensangepassten Tätigkeit wieder zu 100 % arbeitsfähig sei (Urk. 8/22 S. 6 f.). Zu diesem Schluss gelangten kurz darauf auch die Ärzte der Rehaklinik I.___ , die dem Beschwerdeführer gestützt auf die medizinischen Akt en und auf die während der fünfwöchigen stationären Behandlung im Frühjahr 2011 gewonnen en Erkenntnisse in einer leichte n Tätigkeit ohne wiederholtes Hantieren mit Lasten über Brusthöhe und ohne körperfernes Hantieren mit Lasten ebenfalls wieder eine 100% ige</w:t>
      </w:r>
    </w:p>
    <w:p>
      <w:r>
        <w:t>Arbeits fähigkeit attestierten (Urk. 8/32 S. 6 und S. 8).</w:t>
      </w:r>
    </w:p>
    <w:p>
      <w:r>
        <w:t>Die</w:t>
      </w:r>
    </w:p>
    <w:p>
      <w:r>
        <w:t>im Rahmen der seither durchgeführten zahlreichen - auch bildgebenden - Untersuchungen erhobenen Befunde lassen ebenfalls auf keine auch in einer behinderungsangepassten Tätigkeit</w:t>
      </w:r>
    </w:p>
    <w:p>
      <w:r>
        <w:t>bestehende Einschränkung de r Arbeitsfähig keit schliessen.</w:t>
      </w:r>
    </w:p>
    <w:p>
      <w:r>
        <w:t>Dies gilt auch für die Begutachtung durch den A.___ - Orthopä den Dr. Z.___ . Auf dessen Einschätzung kann schon deshalb nicht abgestellt werden, weil er die von ihm (auch) in einer leidensangepassten Tätigkeit be scheinigte 100%ige Arbeitsunfähigkeit nicht etwa mit organisch bedingten funktionellen Defiziten begründete, sondern damit, dass es auf dem ersten Arbeitsmarkt keine optimal adaptierte Tätigkeit für den bis zum Unfall vom 21. April 2009 manuell tätig gewesenen Hilfsarbeiter</w:t>
      </w:r>
    </w:p>
    <w:p>
      <w:r>
        <w:t>gebe (vgl. Expertise vom 22. Mai 2013; Urk. 3/4 S. 43). Rechtsprechungsgemäss</w:t>
      </w:r>
    </w:p>
    <w:p>
      <w:r>
        <w:t>bietet der ausgeglichene Arbeitsmarkt indes selbst für funktionell Einarmige, die nur noch</w:t>
      </w:r>
    </w:p>
    <w:p>
      <w:r>
        <w:t>leichte Hilfs arbeiten verrichten können, genügend realistische Betätigungsmöglichkeiten. Zu denken ist etwa an e infache Überwachungs-, Prüf- und Kontrolltätigkeiten sowie an die Bedienung und Überwachung von (halb-) automatischen Maschi nen oder Produktionseinheiten, die nicht den Einsatz beider Arme und beider Hände voraussetzen (vgl. Urteil des Bundesgerichts 8C_100/2012 vom 29. März 2012 E. 3.4 mit Hinweisen ) . Demnach ist nicht zu beanstanden, dass die IV Stelle von einer aus physischer Sicht seit März 2010 bestehenden 100%igen Arbeitsfähigkeit in einer Verweistätigkeit ausging (Urk. 2, Urk. 7) .</w:t>
      </w:r>
    </w:p>
    <w:p>
      <w:r>
        <w:rPr>
          <w:b/>
        </w:rPr>
        <w:t>E. 9</w:t>
      </w:r>
    </w:p>
    <w:p>
      <w:r>
        <w:t>2014, S. 84, Tabelle B 9.2) ergibt dies ein Bruttoeinkommen von Fr. 61‘164.-- .</w:t>
      </w:r>
    </w:p>
    <w:p>
      <w:r>
        <w:t>Die Lohnaussichten in einer Ver weistätigkeit sind vorliegend insofern unterdurchschnittlich, als der Beschwer deführer aufgrund seiner gesundheitlichen Beeinträchtigung nur noch in der Lage ist, einer körperlich leichten Tätigkeit, die kein wiederholtes Hantieren mit Lasten über Brusthöhe und kein körperfernes Hantieren mit Lasten erfordert , nachzugehen (Urk. 8/ 32 S. 6 ). Dem trug die IV-Stelle mit der Gewährung eines leidensbedingten Abzug s von 10 % angemessen Rechnung (Urk. 2).</w:t>
      </w:r>
    </w:p>
    <w:p>
      <w:r>
        <w:rPr>
          <w:b/>
        </w:rPr>
        <w:t>E. 13</w:t>
      </w:r>
    </w:p>
    <w:p>
      <w:r>
        <w:t>. Oktober 2014 (Urk. 11) machte die unentgeltliche Rechts vertreterin des Beschwerdeführers einen Aufwand von 9,50 Stunden und Barauslagen im Betrag von Fr. 168.10 geltend. Unter Berücksichtigung eines praxisgemässen Stundenansatzes von Fr. 200.-- sowie der Barauslagen von Fr. 168.10 (je zuzüglich Mehrwertsteuer) ist Rechtsanwältin Christina Ammann mit einem Betrag von Fr. 2‘233.55 aus der Gerichtskasse zu entschädigen.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Christina Ammann, Uster, wird mit Fr. 2‘233.55 (inkl. Barauslagen und MWSt ) aus der Gerichts kasse entschädigt. Der Beschwerdeführer wird auf die Nachzahlungspflicht gemäss § 16 Abs. 4 GSVGer hingewiesen. 4.</w:t>
      </w:r>
    </w:p>
    <w:p>
      <w:r>
        <w:t>Dem Beschwerdeführer wird keine Prozessentschädigung zugesprochen. 5 .</w:t>
      </w:r>
    </w:p>
    <w:p>
      <w:r>
        <w:t>Zustellung gegen Empfangsschein an: - Rechtsanwältin Christina Ammann - Sozialversicherungsanstalt des Kantons Zürich, IV-Stelle - Bundesamt für Sozialversicherungen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