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IV.2013.00499 vom 6. Oktober 2014</w:t>
      </w:r>
    </w:p>
    <w:p>
      <w:r>
        <w:t>ZH Sozialversicherungsgericht, 2014-10-06, DE</w:t>
      </w:r>
    </w:p>
    <w:p>
      <w:r>
        <w:rPr>
          <w:b/>
        </w:rPr>
        <w:t xml:space="preserve">Quelle: </w:t>
      </w:r>
      <w:r>
        <w:t>https://mcp.opencaselaw.ch/entscheid/zh_sozialversicherungsgericht_IV.2013.00499</w:t>
      </w:r>
    </w:p>
    <w:p>
      <w:r>
        <w:t>FR: ZH_SOZIALVERSICHERUNGSGERICHT IV.2013.00499 du 6 octobre 2014</w:t>
      </w:r>
    </w:p>
    <w:p>
      <w:r>
        <w:t>IT: ZH_SOZIALVERSICHERUNGSGERICHT IV.2013.00499 del 6 ottobre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w:t>
      </w:r>
    </w:p>
    <w:p>
      <w:r>
        <w:rPr>
          <w:b/>
        </w:rPr>
        <w:t>E. 1.2</w:t>
      </w:r>
    </w:p>
    <w:p>
      <w:r>
        <w:t>Beeinträchtigungen der psychischen Gesundheit können in gleicher Weise wie körperliche Gesundheitsschäden eine Invalidität im Sinne von Art. 4 Abs. 1 des Bundesgesetzes über die Invalidenversicherung ( IVG ) in Verbindung mit Art. 8 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(Art. 7 ATSG), als angenommen werden kann, die Verwertung der Arbeitsfähigkeit (Art. 6 ATSG) sei der versicherten Person so zial-praktisch nicht mehr zumutbar (BGE 131 V 49 E. 1.2 mit Hinweisen).</w:t>
      </w:r>
    </w:p>
    <w:p>
      <w:r>
        <w:rPr>
          <w:b/>
        </w:rPr>
        <w:t>E. 1.3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w:t>
      </w:r>
    </w:p>
    <w:p>
      <w:r>
        <w:rPr>
          <w:b/>
        </w:rPr>
        <w:t>E. 1.5</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 1.</w:t>
      </w:r>
    </w:p>
    <w:p>
      <w:r>
        <w:rPr>
          <w:b/>
        </w:rPr>
        <w:t>E. 2</w:t>
      </w:r>
    </w:p>
    <w:p>
      <w:r>
        <w:t>IVG).</w:t>
      </w:r>
    </w:p>
    <w:p>
      <w:r>
        <w:rPr>
          <w:b/>
        </w:rPr>
        <w:t>E. 2.1</w:t>
      </w:r>
    </w:p>
    <w:p>
      <w:r>
        <w:t>D ie Beschwerdegegnerin führte in der Begründung der angefochtenen Verfü gung (Urk. 2) im Wesentlichen aus, die Abklärungen vom 1 2. und 13. März 2012 hätten ergeben, dass sich der Gesundheitszustand der Beschwerdeführerin erheblich verbessert habe und ihr die angestammte Tätigkeit als Reinigungskraft wieder zu 80 % zumutbar sei. Ausgehend von einem Valideneinkommen von Fr. 58'400.-- und einem statistisch ermittelten Invalideneinkommen von Fr. 38'100.-- ergebe sich ein rentenausschliessender Invaliditätsgrad von 35 %. Ein Leidensabzug vom statistisch ermittelten Invalideneinkommen rechtfertige sich nicht, da die Einschränkungen in der reduzierten Leistungsfähigkeit von 20 % bereits berücksichtigt seien. In der Vernehmlassung ( Urk. 7) ergänzte die Beschwerdegegnerin, dass es sich bei einer rezidivierenden depressiven Störung, gegenwärtig leichte Episode, um ein überwindbares Leiden handle.</w:t>
      </w:r>
    </w:p>
    <w:p>
      <w:r>
        <w:rPr>
          <w:b/>
        </w:rPr>
        <w:t>E. 2.2</w:t>
      </w:r>
    </w:p>
    <w:p>
      <w:r>
        <w:t>Demgegenüber liess die Beschwerdeführerin im Wesentlichen vortragen, dass sich die tatsächlichen Verhältnisse - entgegen den Ausführungen der Beschwer degegnerin - nicht geändert hätten. Es lägen noch immer dieselben Diagnosen wie bei der Rentenzusprache beziehungsweise bei der letzten Rentenrevision vor. Weder der Gesundheitszustand noch die erwerblichen Auswirkungen hätten sich verändert. Es liege bloss eine geänderte Beurteilung vor, welche eine Revi sion nicht rechtfertige. Vorliegend könne nicht auf das Gutachten des A.___ ab gestellt werden; die Komplexität des Krankheitsbildes erfordere vielmehr eine Beobachtung über einen längeren Zeitraum, was in einer einmaligen Untersu chung, einer Momentaufnahme, nicht möglich sei. Deshalb sei auf die Einschät zung des behandelnden Psychiaters abzustellen, wonach die Beschwerdeführerin an massiven psychischen Beschwerden leide. Zudem sei vom statistisch ermit telten Inva lideneinkommen ein Leidensabzug vorzunehmen. Die Beschwerde gegnerin gehe davon aus, dass die Einschränkung in der reduzierten Leistungs fähigkeit von 20 % bereits berücksichtigt sei. Sie verkenne dabei, dass es sich bei diesen 20 % nicht um einen Leidensabzug handle, sondern um eine Ein schränkung der Arbeitsfähigkeit, wovon wiederum ein Leidensabzug gemacht werden sollte. Im A.___ -Gutachten werde explizit festgehalten, dass die Arbeits fähigkeit aufgrund der rezidivierenden depressiven Störung um 20 % beein trächtigt sei. Es könne hier also klar nicht von einem Leidensabzug im Sinne der Praxis gesprochen werden (Urk. 1).</w:t>
      </w:r>
    </w:p>
    <w:p>
      <w:r>
        <w:rPr>
          <w:b/>
        </w:rPr>
        <w:t>E. 2.3</w:t>
      </w:r>
    </w:p>
    <w:p>
      <w:r>
        <w:t>Strittig und zu prüfen ist, ob die Beschwerdeführerin über den 30. Juni 2013 hinaus Anspruch auf eine (ganze) Invalidenrente hat.</w:t>
      </w:r>
    </w:p>
    <w:p>
      <w:r>
        <w:t>Dabei ist zu prüfen, ob im Zeitraum vom 25. Januar 2002, als der Beschwerdefüh rerin - nach fundierter Prüfung des medizinischen Sachverhalts (vgl. etwa Urk. 8/14 und 8/17 sowie nachfolgend E. 3.1) und Durchführung ei nes Einkommensvergleichs (vgl. Urk. 8/18) - eine auf einem Invaliditätsgrad von 70 % basierende ganze Rente zugesprochen worden war (Verfügung vom 25. Januar 2002 [Urk. 8/26]), bis zum Erlass der angefochtenen Verfügung vom 30. April 2013 (Aufhebung der Rente; Urk. 2) eine für den Rentenanspruch we sentliche Änderung in den tatsächlichen Verhältnissen eingetreten ist (vgl. zum zeitlichen Referenzpunkt E. 1.5 a.E .). Mithin bleibt zu prüfen, ob sich im mass gebenden Zeitraum der Gesundheitszustand der Beschwerdeführerin entschei dend geändert beziehungsweise verbessert hat. Auf den Zeitpunkt der Mittei lung vom 19./25. September 2006 (Urk. 8/35-36), womit der Anspruch der Be schwerdeführerin auf eine unveränderte Rente bestätigt wurde, ist vorliegend nicht abzustellen, da damals der Sachverhalt in materieller Hinsicht nicht grundlegend überprüft worden war , sondern lediglich (zwei) Verlaufsberichte der b ehandelnden Ärzte (Urk. 8/31-32 ) eingeholt worden waren. 3. 3.1</w:t>
      </w:r>
    </w:p>
    <w:p>
      <w:r>
        <w:t>Der Rentenzusprache vom 25. Januar 2002 (Urk. 8/26) lagen in medizinischer Hinsicht folgende Akten zugrunde: 3.1.1</w:t>
      </w:r>
    </w:p>
    <w:p>
      <w:r>
        <w:t>Dr. med. B.___ , Spezialarzt FMH für Physikalische Medizin und Rehabilitation, speziell Rheumaerkrankungen, äusserte sich in seinem Bericht vom 20. September 2000 (Urk. 8/8/3-4) dahingehend, dass die Beschwerdeführerin nicht nur aus Sicht des behandelnden Psychiaters zu 100 % arbeitsunfähig sei, sondern auch aufgrund der von ihm erhobenen Befunde (ausgeprägter Schwin del, Nacken- und Lendenwirbelsäulenbeschwerden bei einem ausgeprägtem Angstsyndro m und depressiver Verspannung). 3.1.2</w:t>
      </w:r>
    </w:p>
    <w:p>
      <w:r>
        <w:t>Dr. med. C.___ , Spezialärztin FMH für Neurologie, diagnostizierte in ih rem Bericht vom 3. Oktober 2000 (Urk. 8/9/3-5) unter anderem eine mittelgra dige depressive Episode im Rahmen einer Persönlichkeitsstörung, eine Angst störung , vegetative Herzbeschwerden, ein cervico -vertebrales und ein thoraco -vertebrales Syndrom sowie ein fibromyalgisches Syndrom . Aus psychiatrischen Gründen liege eine anhaltende Arbeitsunfähigkeit vor. 3.1. 3</w:t>
      </w:r>
    </w:p>
    <w:p>
      <w:r>
        <w:t>Dr. med. D.___ , Spezialärztin FMH für Psychiatrie und Psychotherapie, führte in ihrem Bericht vom 20. November 2000 (Urk. 8/2/1-3) aus, dass die Beschwer deführerin ab November 1996 mit Unterbrüchen bis Januar 1999 in ihrer Be handlung gewesen sei. Fast täglich sei es zu spontan auftretenden panikartigen Angstanfällen gekommen mit Herzklopfen, Zittern, Mu ndtrockenhei t, Atembe schwerden, Übelkeit, Schwindelgefühlen, Hitze- oder Kälteschauer, Ameisen laufen in allen Extremitäten sowie Angst vor Kontrollverlust. Weiter habe sie über Kopf- und Rückenschmerzen, schwere Beine und Schmerzen in allen Mus keln geklagt. Es seien eine Dysthymia (depressive Entwicklung) mit zahlreichen psychosomatischen Beschwerden sowie eine Panikstörung zu diagnostizieren. Es handle sich um eine chronisch kranke Patientin, die insgesamt einen reduzier ten, kranken und leidenden Eindruck mache. Zurzeit sei sie zu 100 % arbeits unfähig (vgl. allerdings Urk. 8/2/4, wo Dr. D.___ ein Halbtags-Pensum für durch aus sinnvoll erachtete). Die Beschwerdeführerin brauche weiterhin eine Psy chotherapie, unterstützt durch Psychopharmaka. 3.1.4</w:t>
      </w:r>
    </w:p>
    <w:p>
      <w:r>
        <w:t>Der Leitende Arzt Dr. med. E.___ und Chefarzt Dr. med. F.___ von der Kli nik G.___ , wo die Beschwerdeführerin vom 5. Juni bis 14. Juli 2001 hospitalisiert war, stellten in ihrem Bericht vom 6. August 2001 (Urk. 8/14) folgende Diag nosen: 1.</w:t>
      </w:r>
    </w:p>
    <w:p>
      <w:r>
        <w:t>Rezidivierende depressive Störung, gegenwärtig mittelgradige Epi sode mit somatischen Symptomen (ICD-10 F33.11) 2.</w:t>
      </w:r>
    </w:p>
    <w:p>
      <w:r>
        <w:t>Generalisierte Angststörung (ICD-10 F41.1) 3.</w:t>
      </w:r>
    </w:p>
    <w:p>
      <w:r>
        <w:t>Verdacht auf Panikstörung (ICD-10 F41.0) 4.</w:t>
      </w:r>
    </w:p>
    <w:p>
      <w:r>
        <w:t>Verdacht auf unreife Persönlichkeitsstörung (ICD-10 F60.8) 5.</w:t>
      </w:r>
    </w:p>
    <w:p>
      <w:r>
        <w:t>Fibromyalgiesyndrom</w:t>
      </w:r>
    </w:p>
    <w:p>
      <w:r>
        <w:t>Die Beschwerdeführerin sei weiterhin zu 100 % arbeitsunfähig. Leider sei in näherer Zukunft nicht mit der Verbesserung der Arbeitsfähigkeit zu rechnen. 3.1.5</w:t>
      </w:r>
    </w:p>
    <w:p>
      <w:r>
        <w:t>Dr. med. H.___ , Facharzt FMH für Psychiatrie und Psychotherapie, und der Psychologe lic . phil. I.___ attestierten der Beschwerdeführerin am 15. September 2001 eine Arbeitsunfähigkeit von 70 % in de r zuletzt ausgeübten Tätigkeit als Putzfrau. Die Einschränkung werde durch die chronifizierte de pressive Störung, die Ängste und die somatoformen Symptome hervorgerufen. Der Gesundheitszustand sei stationär. Die Arbeitsfähigkeit könne durch medizi nische Massnahmen nur sehr langsam verbessert werden. Es müsse mit einem längeren Krankheitsverlauf gerechnet werden. 3.2</w:t>
      </w:r>
    </w:p>
    <w:p>
      <w:r>
        <w:t>Im Rahmen des ersten Revisionsverfahrens, das mit der Mitteilung des unverän derten Rentenanspruchs (bei gleichbleibendem Invaliditätsgrad) am 19./25. September 2006 (Urk. 8/35-36) a b geschlossen wurde, wurden folgende Arztberichte eingeholt: 3.2.1</w:t>
      </w:r>
    </w:p>
    <w:p>
      <w:r>
        <w:t>Dr. med. J.___ , Spezialarzt FMH für Allgemeine Medizin, berichtete am 11. August 2006, dass die Beschwerdeführerin weiterhin sehr nervös und ver spannt wirke; sie stehe weiterhin unter Psychopharmaka. Der Gesundheitszu stand sei stationär (Urk. 8/31). 3.2.2</w:t>
      </w:r>
    </w:p>
    <w:p>
      <w:r>
        <w:t>Auch Dr. E.___ führte in seinem Bericht vom 14. September 2006 (Urk. 8/32/3-4) aus, dass der Gesundheitszustand stationär sei. Trotz der thera peutischen Massnahmen (regelmässige ambulante Gesprächstherapie, Verhal tenstherapie und medikamentöse Therapie) sei mit einer Verbesserung der Ar beitsfähigkeit nicht zu rechnen. 3.3</w:t>
      </w:r>
    </w:p>
    <w:p>
      <w:r>
        <w:t>Aus neuerer Zeit liegen im Wesentlichen folgende Arztberichte bei den Akten: 3.3.1</w:t>
      </w:r>
    </w:p>
    <w:p>
      <w:r>
        <w:t>Dr. J.___ erklärte am 9. August 2011 (Urk. 8/42; vgl. insbesondere S. 4), dass der Beschwerdeführerin rein sitzende, stehende, wechselbelastende und vorwie gend im Gehen ausgeübte Tätigkeiten zumutbar seien (ohne Besteigen von Lei tern oder Gerüsten). Das Konzentrations- und Auffassungsvermögen, die An passungsfähigkeit und die Belastbarkeit seien jedoch eingeschränkt. Die Be schwerdeführerin sei nicht fahrtauglich. 3.3.2</w:t>
      </w:r>
    </w:p>
    <w:p>
      <w:r>
        <w:t>Dr. E.___ äusserte sich am 24. August 2011 dahingehend, dass unter therapeuti schen Massnahmen mit einer intermittierenden Beruhigung des psy chischen Zustandes auf niedrigem Niveau zu rechnen sei. Eine nachhaltige Ver besserung und damit eine Wiederherstellung der Arbeitsfähigkeit sei aber nicht zu erwarten (Urk. 8/13) . 3.3.3</w:t>
      </w:r>
    </w:p>
    <w:p>
      <w:r>
        <w:t>Dr. med. K.___ , Facharzt FMH für Allgemeine Innere Medizin, Dr. med. L.___ , Facharzt FMH für Psychiatrie und P sychotherapie, und Dr. med. M.___ , Facharzt für Orthopädische Chirurgie, vom A.___ stellten in ihrem polydisziplinären Gutachten vom 18. Mai 2012 (Urk. 8/50/2-23) folgende Diagnosen (S. 20): Diagnosen mit Einfluss auf die Arbeitsfähigkeit 1.</w:t>
      </w:r>
    </w:p>
    <w:p>
      <w:r>
        <w:t>Chronische Nacken-Schulter-Arm-Handbeschwerden rechts ohne ra dikuläre Symptomatik (ICD-10 M54.2/M79.60) 2.</w:t>
      </w:r>
    </w:p>
    <w:p>
      <w:r>
        <w:t>Chronisches lumbovertebrales Schmerzsyndrom ohne radikuläre Symptomatik (ICD-10 M54.5) -</w:t>
      </w:r>
    </w:p>
    <w:p>
      <w:r>
        <w:t>radiologisch Osteochondrose LWK5/SWK 1 und Diskushernie LWK4/5</w:t>
      </w:r>
    </w:p>
    <w:p>
      <w:r>
        <w:t>SWK1 ohne Zeichen der Neurokompression (Röntgen 04.02.2008 und MRI 15.01.2010) -</w:t>
      </w:r>
    </w:p>
    <w:p>
      <w:r>
        <w:t>freie Beweglichkeit der lumbalen Wirbelsäule 3.</w:t>
      </w:r>
    </w:p>
    <w:p>
      <w:r>
        <w:t>Rezidivierende depressive Störung, gegenwärtig leichte Episode (ICD-10 F33.1) Diagnosen ohne Einfluss auf die Arbeitsfähigkeit 1.</w:t>
      </w:r>
    </w:p>
    <w:p>
      <w:r>
        <w:t>Ängstliche und emotional instabile Persönlichkeitszüge (ICD-10 Z73.1) 2.</w:t>
      </w:r>
    </w:p>
    <w:p>
      <w:r>
        <w:t>Adipositas mit BMI vom 32 kg/m 2 (ICD-10 E66.0) 3.</w:t>
      </w:r>
    </w:p>
    <w:p>
      <w:r>
        <w:t>Nikotinabusus (ICD-10 F17.1) 4.</w:t>
      </w:r>
    </w:p>
    <w:p>
      <w:r>
        <w:t>St. n. Venenoperation an beiden Beinen 05/2000 (ICD-10 Z98.8) 5.</w:t>
      </w:r>
    </w:p>
    <w:p>
      <w:r>
        <w:t>St. n. laparoskopischer</w:t>
      </w:r>
    </w:p>
    <w:p>
      <w:r>
        <w:t>Cholezystektomie 1996 (ICD-10 Z98.8)</w:t>
      </w:r>
    </w:p>
    <w:p>
      <w:r>
        <w:rPr>
          <w:b/>
        </w:rPr>
        <w:t>E. 6</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innerhalb des gesetzlichen Rahmens ( Fr. 20 0. bis Fr. 1'000. ) auf Fr. 800. festzusetzen und der unterliegenden Beschwerdeführer 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