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IV.2013.00480 vom 27. Juni 2014</w:t>
      </w:r>
    </w:p>
    <w:p>
      <w:r>
        <w:t>ZH Sozialversicherungsgericht, 2014-06-27, DE</w:t>
      </w:r>
    </w:p>
    <w:p>
      <w:r>
        <w:rPr>
          <w:b/>
        </w:rPr>
        <w:t xml:space="preserve">Quelle: </w:t>
      </w:r>
      <w:r>
        <w:t>https://mcp.opencaselaw.ch/entscheid/zh_sozialversicherungsgericht_IV.2013.00480</w:t>
      </w:r>
    </w:p>
    <w:p>
      <w:r>
        <w:t>FR: ZH_SOZIALVERSICHERUNGSGERICHT IV.2013.00480 du 27 juin 2014</w:t>
      </w:r>
    </w:p>
    <w:p>
      <w:r>
        <w:t>IT: ZH_SOZIALVERSICHERUNGSGERICHT IV.2013.00480 del 27 giugno 2014</w:t>
      </w:r>
    </w:p>
    <w:p>
      <w:pPr>
        <w:pStyle w:val="Heading2"/>
      </w:pPr>
      <w:r>
        <w:t>Erwägungen</w:t>
      </w:r>
    </w:p>
    <w:p>
      <w:r>
        <w:rPr>
          <w:b/>
        </w:rPr>
        <w:t>E. 1.1</w:t>
      </w:r>
    </w:p>
    <w:p>
      <w:r>
        <w:t>In der angefochtenen Verfügung wurde e rwogen , im Rahmen der erstmaligen Rentenzusprache im Jahr 2001 sei der Sachverhalt nicht rechtsgenüglich abge klärt worden und die damalige Rentenzusprache erweise sich deshalb als zwei fellos unrichtig. Die Verfügung vom 10. Dezember 2001 sei infolgedessen wie dererwägungsweise aufzuheben. Auf das psychiatrische Gutachten von Dr. B.___</w:t>
      </w:r>
    </w:p>
    <w:p>
      <w:r>
        <w:t>vom 30. April 2012, wonach der Beschwerdeführerin eine ange passte Tätigkeit zu 70 % zumutbar sei, könne sodann abgestellt werden. Der Einkommensvergleich ergebe ein en Invaliditätsgrad von 37 %, weshalb kein Rentenanspruch besteh e (Urk. 2).</w:t>
      </w:r>
    </w:p>
    <w:p>
      <w:r>
        <w:rPr>
          <w:b/>
        </w:rPr>
        <w:t>E. 1.2</w:t>
      </w:r>
    </w:p>
    <w:p>
      <w:r>
        <w:t>Die Beschwerdeführerin brachte dagegen vor, es treffe nicht zu, dass die Verfü gung vom 10. Dezember 2001 zweifellos unrichtig sei . I hr Gesundheitszustand habe sich sodann nicht derart verbessert , dass sie nun wieder zu 70 % arbeiten könne , wie von Gutachter Dr. B.___ angeno mmen . Die Beurteilung ihres behandelnden Psychiaters Dr. C.___ , wonach ein schrittweiser Wiedere in stieg bis zu einer maximalen Arbeitst ätigkeit von 50 %</w:t>
      </w:r>
    </w:p>
    <w:p>
      <w:r>
        <w:t>vorgenommen werden solle , sei sachgerecht er . Sie habe somit ab dem 1. Juni 2013 zumindest noch Anspruch auf eine halbe Invalidenrente (Urk. 1). 2 . 2. 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2. 2</w:t>
      </w:r>
    </w:p>
    <w:p>
      <w:r>
        <w:t>Dieser Revisionsordnung geht jedoch der Grundsatz vor, dass die Verwaltung befugt ist, jederzeit von Amtes wegen auf formell rechtskräftige Verfügungen oder Einspracheentscheide, welche nicht Gegenstand materieller richterlicher Beurteilung gebildet haben, zurückzukommen, wenn sie zweifellos unrichtig sind und ihre Berichtigung von erheblicher Bedeutung ist ( Art. 53 Abs. 2 ATSG). Unter diesen Voraussetzungen kann die Verwaltung eine Rentenverfügung auch dann abändern, wenn die Revisionsvoraussetzungen des Art. 17 ATSG nicht erfüllt sind. Wird die zweifellose Unrichtigkeit der ursprünglichen Rentenverfü gung erst vom Gericht festgestellt, so kann es die auf Art. 17 ATSG gestützte Revisionsverfügung mit dieser substituierten Begründung schützen (BGE 125 V 368 E. 2 S. 369).</w:t>
      </w:r>
    </w:p>
    <w:p>
      <w:r>
        <w:t>Die Wiedererwägung im Sinne von Art. 53 Abs. 2 ATSG dient der Korrektur einer anfänglich unrichtigen Rechtsanwendung (BGE 117 V 8 S. 17). Eine Ver fügung kann auch zweifellos unrichtig sein, wenn der Sachverhalt nicht korrekt festgestellt wurde. Darunter fällt insbesondere eine unvollständige Sachver haltsabklärung aufgrund einer klaren Verletzung des Untersuchungsgrundsatzes ( Urteil des Bundesgerichts 9C_1014/2008 vom 14. April 2009, E. 3.2.2 mit Hin weisen ).</w:t>
      </w:r>
    </w:p>
    <w:p>
      <w:r>
        <w:t>Bei Renten der Invalidenversicherung im Besonderen ist zu beachten, dass die Ermittlung des Invaliditätsgrades verschiedene Ermessenszüge aufweisende Ele mente und Schritte umfasst. Zu denken ist namentlich an die durch eine Beein trächtigung der körperlichen, geistigen oder psychischen Gesundheit als Folge von Geburtsgebrechen, Krankheit oder Unfall bedingte Arbeitsunfähigkeit (vgl. Art. 4 Abs. 1 des Bundesgesetzes über die Invalidenversicherung [IVG] und Art. 6 ATSG). Hier bedarf es für die Annahme zweifelloser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(vgl. dazu Urteile des Bun desgerichts 9C_438/2009 vom 26. März 2010 E. 2.2 und 9C_562/2008 vom 3. November 2008 E. 2.2 mit Hinweisen; ferner BGE 129 V 433 Erw. 3, 125 V 368 E. 2 und 3). 2.3</w:t>
      </w:r>
    </w:p>
    <w:p>
      <w:r>
        <w:t>Invalidität ist die voraussichtlich bleibende oder längere Zeit dauernde ganze oder teilweise Erwerbsunfähigkeit ( Art.</w:t>
      </w:r>
    </w:p>
    <w:p>
      <w:r>
        <w:rPr>
          <w:b/>
        </w:rPr>
        <w:t>E. 1.3</w:t>
      </w:r>
    </w:p>
    <w:p>
      <w:r>
        <w:t>Im April 2011 leitete die IV-Stelle ein weiteres</w:t>
      </w:r>
    </w:p>
    <w:p>
      <w:r>
        <w:t>Rentenr evisionsverfahren ein (Urk. 7/57).</w:t>
      </w:r>
    </w:p>
    <w:p>
      <w:r>
        <w:t>Nachdem sie einen Bericht beim behandelnden Psychiater eingeholt hatte (Urk. 7/61),</w:t>
      </w:r>
    </w:p>
    <w:p>
      <w:r>
        <w:t>wurde eine psychia trische Begutachtung bei Dr. med. B.___ , Facharzt für Psychia trie und Psychotherapie FMH, an geordnet (Urk. 7/69).</w:t>
      </w:r>
    </w:p>
    <w:p>
      <w:r>
        <w:t>Dr. B.___ untersuchte die Beschwerdeführerin am 24. April 2012 und erstattete seine Expertise am 30. April 2012 (U rk. 7/72). Gestützt auf dieses Gutachten stellte die IV-Stelle mit Vorbescheid vom 28. August 2012 die Aufhebung der Rente in Aussicht (Urk. 7/77). Die Versicherte erhob dagegen Einwände (Ur k. 7/85, Urk. 7/92, Urk. 7/100) . Am</w:t>
      </w:r>
    </w:p>
    <w:p>
      <w:r>
        <w:rPr>
          <w:b/>
        </w:rPr>
        <w:t>E. 5</w:t>
      </w:r>
    </w:p>
    <w:p>
      <w:r>
        <w:t>. Oktober 2012 fand bei der Berufsberatung der IV-Stelle ein Gespräch zur Abklärung von Möglichkeiten zur beruflichen Eingliederung statt (Urk. 7/96) . Mit Verfügung vom 23.</w:t>
      </w:r>
    </w:p>
    <w:p>
      <w:r>
        <w:t>April 2013 stellte die IV-Stelle wie angekündigt die zuvor ausgerichtete Invaliden rente per Ende des der Zustellung der Verfügung folgenden Monats ein; einer allfälligen dagegen gerichteten Beschwerde wurde die aufschiebende Wirkung entzogen (Urk. 2). 2.</w:t>
      </w:r>
    </w:p>
    <w:p>
      <w:r>
        <w:t>Dagegen erhob die Versicherte am 24. Mai 2013 Beschwerde und beantragte, die angefochtene Verfügung sei aufzuheben und es sei ihr ab dem 1. Juni 2013 eine halbe Rente auszurichten (Urk. 1 S. 2).</w:t>
      </w:r>
    </w:p>
    <w:p>
      <w:r>
        <w:t>Mit Beschwerdeantwort vom 27. Juni 2013 schloss die Beschwerdegegnerin auf A bweisung der Beschwerde (Urk. 6 ), was der Beschwerdeführerin mit Schreiben vom 1. Juli 2013 (Urk. 9) zur Kenntnis gebracht wurde. 3.</w:t>
      </w:r>
    </w:p>
    <w:p>
      <w:r>
        <w:t>Auf die Vorbringen der Parteien und die eingereichten Unterlagen wird, soweit erforderlich, in den nachfolgenden Erwägungen eingegangen. Das Gericht zieht in Erwägung: 1.</w:t>
      </w:r>
    </w:p>
    <w:p>
      <w:r>
        <w:rPr>
          <w:b/>
        </w:rPr>
        <w:t>E. 5.1</w:t>
      </w:r>
    </w:p>
    <w:p>
      <w:r>
        <w:t>Die IV-Stelle ging zur Ermittlung des aktuellen Invaliditätsgrades davon aus, dass die Beschwerdeführerin ohne gesundheitliche Beeinträchtigung voll erwerbstätig wäre (Urk. 7/75/6). Dies gibt mit Blick darauf, dass die Tochter im Zeitpunkt der hier angefochtenen Verfügung vom 23. April 2013</w:t>
      </w:r>
    </w:p>
    <w:p>
      <w:r>
        <w:t>bereits 17 Jahre alt war, die Beschwerdeführerin vor der Geburt der Tochter mit ihrem damaligen Ehemann ein Tennis center mit Gastronomiebetrieb führte (Urk. 7/72/7) und angab, sich entsprechend ihrer Arbeitsfähigkeit wieder ins Erwerbsleben eingliedern zu woll en (Urk. 7/85), zu keinerlei Beanstandungen Anlass .</w:t>
      </w:r>
    </w:p>
    <w:p>
      <w:r>
        <w:t>Bei erwerbstätigen Versicherten ist der Invaliditätsgrad gemäss Art. 16 ATSG in Verbindung mit Art. 28a Abs. 1 des Bundesgesetzes über die Invalidenversi cherung ( IVG )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5.2</w:t>
      </w:r>
    </w:p>
    <w:p>
      <w:r>
        <w:t>Wird zugunsten der Beschwerdeführerin auf das von ihr gemäss IK-Auszug (Urk. 7/11) höchste je erzielte Einkommen abgestellt, so ist das Einkommen des Jahres 1987 heranzuziehen, in dem die Beschwerdeführerin Fr. 25‘742.-- ver diente . Angepasst an die Entwicklung der Nominallöhne für weibliche Arbeits kräfte von 1557 Punkten im Jahr 1987 auf 2630 Punkte im Jahr 2012 ( Ent wicklung der Nominallöhne, der Konsumentenpreise und der Reallöhne , publi ziert auf der Website des Bundesamtes für Statistik [www.bfs.admin.ch]) ergibt dies ein Valideneinkommen von Fr. 43‘482.-- . 5. 3</w:t>
      </w:r>
    </w:p>
    <w:p>
      <w:r>
        <w:t>Die Beschwerdegegnerin hat das Invalideneinkommen anhand der Tabellen löhne der Schweizerischen Lohnstrukturerhebungen (LSE) ermittelt un d ist vom nicht nach Branchen differenzierten Lohn für Hilfs t ätigkeiten, Anforderungsn iveau 4, von Fr. 4‘ 2 25. -- ausgegangen (Tabelle TA1 der LSE 2010, S. 26). Dies wurde von der Beschwerdeführerin nicht bemängelt und gibt auch zu keinerlei Beanstandungen Anlass. Aufgerechnet auf die durchschnittliche betriebsübliche Arbeitszeit von 41,7 Stunden pro Woche (Die Volkswirtschaft 12-2013 S. 90 Tabelle B9.2) und angepasst an die Entwicklung der Nominallöhne für weibliche Arbeitskräfte von 2579 Punkten im Jahr 2009 auf 2630 Punkte im Jahr 2012 (Die Volkswirtschaft 12-2013 S. 91 Tabelle B10.3) ergibt dies bei einem der Beschwerdeführerin zumutbaren 70%-Pensum (E. 4.1-4-2) ein Bruttoeinkom men von Fr. 37‘730 .--.</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Unter Berücksichtigung der relevanten Faktoren rechtfertigt sich ein leidensbe dingter Abzug von 10 %. Das Invalideneinkommen beträgt somit Fr. 33‘957.-- . 5. 4</w:t>
      </w:r>
    </w:p>
    <w:p>
      <w:r>
        <w:t>Bei einem Invalideneinkommen von Fr. 33‘957.--</w:t>
      </w:r>
    </w:p>
    <w:p>
      <w:r>
        <w:t>resultiert im Vergleich zum Valideneinkommen von Fr. 43‘482.-- eine Erwerbseinbusse von Fr. 9‘525.-- , was einem rentenausschliessenden Invaliditätsgrad von rund 22</w:t>
      </w:r>
    </w:p>
    <w:p>
      <w:r>
        <w:t>% entspricht (zur Rundung: BGE 130 V 121 E. 3.2).</w:t>
      </w:r>
    </w:p>
    <w:p>
      <w:r>
        <w:rPr>
          <w:b/>
        </w:rPr>
        <w:t>E. 5.5</w:t>
      </w:r>
    </w:p>
    <w:p>
      <w:r>
        <w:t>Dass die Beschwerdegegnerin davon ausgegangen ist, die medizinisch attestierte Arbeitsfähigkeit sei auf dem Weg der Selbsteingliederung verwertbar (Urk. 2 S. 3 ) , gibt zu keinerlei Beanstandungen Anlass, geht aus dem Bericht von Dr. C.___ doch hervor, dass sich die Beschwerdeführerin als Selbständiger werbstätige wieder ins Berufsleben habe integrieren können (Bericht vom 6. Mai 2013, Urk. 7/108/3). Dass die erwarteten Einnahmen wegen säumiger Schuldner bisher offenbar noch nicht im entsprechenden Masse eingetroffen sind (Urk. 7/108/3), vermag daran nichts zu ändern. 6.</w:t>
      </w:r>
    </w:p>
    <w:p>
      <w:r>
        <w:t>Die Beschwerdegegnerin hat einen Rentenanspruch somit zu Recht verneint, weshalb die Beschwerde abzuweisen ist. 7.</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8</w:t>
      </w:r>
    </w:p>
    <w:p>
      <w:r>
        <w:t>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 2.4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 3. 3.1 3.1.1</w:t>
      </w:r>
    </w:p>
    <w:p>
      <w:r>
        <w:t>Am 14. April 2001 wurde die Beschwerdeführerin in der A.___ psychiatrisch untersucht (Gutachten vom 31. Juli 2001, Urk. 7/19). Die Gutachter</w:t>
      </w:r>
    </w:p>
    <w:p>
      <w:r>
        <w:t>diagnostizierten eine Panikstörung, agoraphobische Ängste, sowie anamnestisch das Bestehen von depressiven Ein brüchen (Urk. 7 /19/3). In der Anamnese wurde festgehalten, ab 1990 sei es unregelmässig zu Panikattacken an öffentlichen Orten gekommen. Da die Beschwerdeführerin in den folgenden Jahren massiv unter psychischem Druck gestanden habe (Trennung vom Ehemann, Schwangerschaft in sehr unsicheren Verhältnissen, nach der Geburt stark ambivalentes Verhältnis zum Vater der Tochter), sei es in immer kürzeren und häufigeren Intervallen zu Angstattacken gekommen, welche die Beschwerdeführerin mit Anxiolytika bekämpft habe. Mit zunehmender Häufigkeit der Panikattacken seien zum Teil auch ago raphobische Ängste aufgetreten. Ab 1997 sei die Beschwerdeführerin in psychiatrischer Behandlung bei Dr. D.___ gewesen, da vor allem die agoraphobischen Ängste die Beschwerdeführerin daran gehindert hätten, sich im Tram, im Zug oder im Ein kaufszentrum aufzuhalten . Die Beschwerdeführerin habe berichtet, dass agora phobische Ängste aufträten, sobald sie sich nac h aussen orientiere. So träten Ängste beim Verlassen des Hauses, dem Besuch von Einkaufszentren sowie der Benutzung von öffentlichen Verkehrsmitteln</w:t>
      </w:r>
    </w:p>
    <w:p>
      <w:r>
        <w:t>auf (Urk. 7/19/2 ) . D ie Gutachter hielt en fest, es sei schwierig zu explorieren, a b wann die Arbeitsfähigkeit redu ziert gewesen sei, da die Beschwerdeführerin ihre Aufgabe als Mutter und im Haushalt trotz ihren Ängsten immer habe wahrnehmen können. Eine deutliche Einschränkung sei sicher ab 1997 zu verzeichnen, als die Beschwerdeführerin einen Psychiater aufgesucht habe. A b diesem Zeitpunkt</w:t>
      </w:r>
    </w:p>
    <w:p>
      <w:r>
        <w:t>sei der Versicherten</w:t>
      </w:r>
    </w:p>
    <w:p>
      <w:r>
        <w:t>neben der Haushaltführung und der Kindererziehung keine Teilzeitarbeit mehr zumutbar gewesen , da sie durch die Bewältigung ihrer Lebenssituation bereits an der Belastungsgrenze angelangt sei. Es sei deswegen von einer 100%igen Unfähigkeit für eine Lohnarbeit neben der geleisteten Haushalt- und Erzie hungsarb eit ab Dezember 1997 auszugehen . Eine Teilzeitarbeit als Tennislehre rin sei jedoch zumutbar, wenn s ich die Symptome zurückbilden würden (Urk . 7/19/3). 3.1.2</w:t>
      </w:r>
    </w:p>
    <w:p>
      <w:r>
        <w:t>Gestützt auf die Ergebnisse des Gutachtens kam die IV-Ärztin zum Schluss , dass aktuell keine Arbeitsfähigkeit gegeben sei (Urk. 7/21), worauf die IV-Stelle der Beschwerdeführerin mit Wirkung ab 1. September 1999 eine ganze Rente zusprach ( Verfügung vom 10. Dezember 2001, Urk. 7/27). 3.2</w:t>
      </w:r>
    </w:p>
    <w:p>
      <w:r>
        <w:t>Mit Verlaufsbericht vom 27. Februar 2004 (Urk. 7/33) teilte Dr. med. D.___ - damaliger behandelnder Psychiater der Beschwerdeführerin - mit, der Gesundheitszustand der Beschwerdeführerin sei stationär und es bestehe auf grund der Angstzustände und der Panikattacken weiterhin eine vollständige Arbeitsunfähigkeit. Gestützt auf diesen Bericht hielt</w:t>
      </w:r>
    </w:p>
    <w:p>
      <w:r>
        <w:t>die IV-Stelle dafür , dass die Beschwerdeführerin weiterhin Anspruch auf die bisherige Rente habe ( Mittei lung vom 9. August 2004, Urk. 7/35). 3.3</w:t>
      </w:r>
    </w:p>
    <w:p>
      <w:r>
        <w:t>Dr. med. PhD C.___ , Facharzt FMH für Psychiatrie und Psychothera pie und seit Dezember 2009 behandelnder Arzt der Beschwerde führerin (Urk. 7/50/2), führte</w:t>
      </w:r>
    </w:p>
    <w:p>
      <w:r>
        <w:t>in seinem Bericht vom 21. April 2010 an die I V-Stelle aus , d ie Beschwerdeführerin leide an einer rezidivierenden affektiven Störung, derzeit mittelgradig depressiv vom Typus bipolar II, sowie an Panik störungen, einer Agoraphobie und einer Schielamblyopie li nks . I m Verlaufe der letzten vier Monate sei es zu einer deutlichen Symptomreduktion gekommen. Bei Fortsetzung der bisherigen Behandlungserfolge könne längerfristig eventuell mit einer Wiedererlangung einer Arbeitsfähigkeit gerechnet werden (Urk. 7/50/2). Gestützt darauf teilte die IV-Stelle der Beschwerdeführerin am 24. August 2010 mit, es bestehe weiterhin Anspruch auf die bisherige Rente (Urk. 7/55). 4. 4.1</w:t>
      </w:r>
    </w:p>
    <w:p>
      <w:r>
        <w:t>Am 24. April 2012 wurde die Beschwerdeführerin</w:t>
      </w:r>
    </w:p>
    <w:p>
      <w:r>
        <w:t>von Dr. B.___</w:t>
      </w:r>
    </w:p>
    <w:p>
      <w:r>
        <w:t>exploriert (Gutachten vom 30. April 2012, Urk. 7/72). Der Gutachter</w:t>
      </w:r>
    </w:p>
    <w:p>
      <w:r>
        <w:t>diagnostizierte mit Einfluss auf die Arbeitsfähigkeit eine Panikstörung (ICD-10 F41.0) sowie eine Agoraphobie (ICD-10 F40.0). Als ohne Auswirkung auf die Arbeitsfähigkeit erachtete er eine gegenwärtig remittierte bipolare affektive Psychose (ICD-10 F31.7).</w:t>
      </w:r>
    </w:p>
    <w:p>
      <w:r>
        <w:t>Der Gutachter</w:t>
      </w:r>
    </w:p>
    <w:p>
      <w:r>
        <w:t>hielt fest, i m Rahmen der Untersuchung habe sich eine im Kontaktverhalten misstrauische und etwas ablehnende Beschwerdeführerin gezeigt, die Fragen zum Tagesablauf und Freizeitverhalten trotz mehrfacher Nach frage nur vage beantwortet habe .</w:t>
      </w:r>
    </w:p>
    <w:p>
      <w:r>
        <w:t>Das Gangbild zum Sprechzimmer sei behäbig, aber sicher gewesen. Das äussere Erscheinungsbild sei sehr gepflegt gewesen und es hätten sich keine Hinweise auf Vernachlässigung der Körper pflege ergeben. Die Beschwerdeführerin habe mit gut modulierter, aber verwa schener Stimme gesprochen. Sie habe merklich verhangen gewirkt, auch das Antriebsverhalten sei infolge der medikamentösen Sedierung reduziert gewesen und die Psychomotorik entsprechend verlangsamt. Die Beschwerdeführerin habe angegeben, um ungefähr 14 Uhr aufgrund ihrer Nervosität eine Tablette Xanax 0,25 mg eingenommen zu haben. Die Grundstimmung sei klagsam gewesen, die affektive Schwingungsfähigkeit jedoch nicht eingeschränkt. Die Beschwerde schilderungen hätten einen deutlich appellativen Charakter gehabt und seien dramatisierend gewesen, eine Tendenz zur Symptomausweitung und Selbstlimi tierung sei erkennbar gewesen. Im Denken sei die Beschwerdeführerin auf die Beschwerdeschilderungen und die eigenen Defizite fokussiert gewesen (Urk. 7/72/10-11).</w:t>
      </w:r>
    </w:p>
    <w:p>
      <w:r>
        <w:t>Der Gutachter hielt sodann mit Blick auf die von Dr. C.___ gestellte Diag nose einer bipolaren affektiven Störung fest , bei der Beschwerdeführerin liessen sich unter psychopharmakologisch-psychotherapeutischer Behandlung aktuell keine relevanten manischen oder depressiven Symptome erkennen. Gegen eine vollumfassende Arbeitsunfähigkeit infolge der Panikstörung und der Agorapho bie sprächen das Aktivitätsniveau der Beschwerdeführerin und damit auch diverse Inkonsistenzen. Erst nach mehrmaliger Nachfrage habe die Beschwer deführerin angegeben, selbständig mit dem Auto ihres Ex-Partners zu fahren und zwei bis drei Mal pro Jahr in Begleitung eines Kollegen die Familienange hörigen in Z.___ zu besuchen . Der Hausarzt der Beschwerdeführerin, Dr. E.___ , habe zudem angegeben, es sei ihm nie eine schwerwiegende Depres sion aufgefallen und eine solche sei von der Beschwerdeführerin auch nie erwähnt worden (Urk. 7/72/12-13) .</w:t>
      </w:r>
    </w:p>
    <w:p>
      <w:r>
        <w:t>Bezüglich Arbeitsfähigkeit kam der Gutachter zum Schluss, dass die Beschwerde führerin in der zuletzt ausgeübten Tätigkeit zu mindestens 50 % arbeitsfähig sei. In einer dem psychischen Leiden optimal angepassten Tätigkeit bestehe eine Arbeitsfähigkeit von 70 %. Geeignet seien zeitlich flexible, ausrei chend strukturierte und wohnortnahe Tätigkeiten in einer wohlwollenden und konfliktarmen Arbeitsatmosphäre, ohne permanenten Zeit- und Termindruck. Die emotionale Belastbarkeit der Beschwerdeführerin sei herabgesetzt , phasen weise bestünde zudem eine Antriebsminderung sowie eine Verlangsamung d es Arbeitstempos (Urk. 7/72/13). 4. 2</w:t>
      </w:r>
    </w:p>
    <w:p>
      <w:r>
        <w:t>Das Gutachten des Dr . B.___ beruht auf den erforderlichen und allseitigen Untersuchungen (Urk. 7/72/ 6-10 ), berücksichtigt die geklagten Beschwerden (Urk. 7/72/9 ) und ist in Kenntnis der relevanten Vorakten abgegeben worden (Urk. 7/72/2-5 ). Im Gutachten wurde schlüssig dargetan, dass die Diagnose der bipolaren affektiven Störun g gegenwärtig nicht gestellt werden könne , da keine relevanten manischen oder depressiven Symptome festzustellen seien . D ie Beurteilung, wonach insbesondere mit Blick auf das Aktivitäts niveau der Beschwerdeführerin die Angst- und Panikattacken weniger einschränkend seien als in der Vergangenheit attestiert , ist sodann nachvollziehbar . So zeigt sich denn auch im Vergleich zu den Einschränkungen, wie sie im Gutachten der A.___</w:t>
      </w:r>
    </w:p>
    <w:p>
      <w:r>
        <w:t>ausführlich geschildert wurden (E. 3.1), eine deutliche Verbesserung , insbesondere mit Blick auf den Tagesablauf und die regelmässig unternommenen Reisen nach Z.___ (vgl. Urk. 7/72/8). Besteht aktuell keine affektive Störung mehr und wirken sich die Angst- und Panikstörungen nicht mehr derart einschränkend aus, stellt dies i m Vergleich zu den früheren ärztlichen Beurteilungen eine erhebliche Verbesse rung d es Gesundheitszustandes der Beschwerdeführerin dar . Wenn Dr. B.___ aufgrund der Schilderungen der Beschwerdeführerin und der vorli egenden Akten dafür hielt, dass eine</w:t>
      </w:r>
    </w:p>
    <w:p>
      <w:r>
        <w:t>in der Vergangenheit wiederholt attestierte vollständige Arbeitsunfähigkeit schwer nachvollziehbar sei un d nicht bestätigt werden könne (Urk. 7/72/12+14), handelt es sich um eine Einschät zung, die zwar zutreffen könnte, aufgrund des Umstandes, dass damals die behandelnden und begutachtenden Ärzte von einer vollständigen Arbeits un fä higkeit für eine Erwerbstätigkeit ausgingen, nicht mit dem im Sozialversiche rungsrecht massgegeben Beweisgrad der überwiegenden Wahrscheinlichkeit ausgewiesen ist. Entsprechend muss davon ausgegangen werden, dass die psy chischen Beschwerden der Beschwerdeführerin in der Vergangenheit eine Erwerbstätigkeit verunmöglichten, die Beschwerden jedoch seither soweit abge klungen sind, dass lediglich noch eine Einschränkung von 30 % besteht. 4.3</w:t>
      </w:r>
    </w:p>
    <w:p>
      <w:r>
        <w:t>Auch der behandelnde Psychiater Dr . C.___</w:t>
      </w:r>
    </w:p>
    <w:p>
      <w:r>
        <w:t>ging</w:t>
      </w:r>
    </w:p>
    <w:p>
      <w:r>
        <w:t>im Übrigen von einer wesentlichen Verbesserung der Ar beitsfähigkeit der Beschwerdeführerin aus (vgl. Berichte vom 26. August 2011 [Urk. 7/61], vom 30. August 2012 [Urk. 7/8 4] und vom 6. Mai 2013 [Urk. 7/ 108]). Dass Dr. C.___ die Arbeits fähigkeit tiefer einschätzt e als Gutachter Dr. B.___ , vermag dessen Beur teilung nicht in Frage zu stellen.</w:t>
      </w:r>
    </w:p>
    <w:p>
      <w:r>
        <w:t>In diesem Zusammenhang ist darauf hinzu weisen, dass das Gericht der Erfahrungstatsache, dass Hausärzte und behan delnde Spezialärzte (so etwa Urteil des damaligen Eidgenössischen Versiche rungsgerichts in Sachen H. vom 2 1. Februar 2005, I 570/04, E. 5.1 mit Hinwei sen) mitunter im Hinblick auf ihre auftragsrechtliche Vertrauensstellung in Zweifelsfällen eher zu Gunsten ihrer Patienten aussagen, Rechnung tragen soll und darf (BGE 125 V 353 E. 3b/cc) . 4.4</w:t>
      </w:r>
    </w:p>
    <w:p>
      <w:r>
        <w:t>Es ist somit mit dem Beweisgrad der überwiegenden Wahrscheinlichkeit erstellt, dass sich der Gesundheitszustand der Beschwerdeführerin verbessert hat und ihr eine angepasste Tätigkeit im Umfang von 70 % zumutbar ist. Bei dieser Sach lage liegt ein Revisionsgrund im Sinne von Art. 17 ATSG vor (E. 2.1) . Entgegen der Auffassung der Verwaltung kann nicht gesagt werden, dass die ursprüngli che Rentenzusprache auf ungenügenden und widersprüchlichen medizinischen Grundlagen beruhte; insoweit kann nicht davon gesprochen werden, dass die Verfügung vom 10. Dezember 2001 als zweifellos unrichtig zu qualifizieren wäre. 4.5</w:t>
      </w:r>
    </w:p>
    <w:p>
      <w:r>
        <w:t>Vor der Geburt ihrer Tochter im November 1995 (Urk. 7/9/2) gab die Beschwerde führerin ihre damals ausgeübte Erwerbstätigkeit auf (Urk. 7/11/2). In ihrer ersten Anmeldung zum Leistungsbezug hielt sie fest, dass sie seit der Geburt ihres Kindes als Hausfrau und Mutter tätig sei. Gegenüber den Gutach tern der A.___ gab sie im April 2001 sodann an, sie könne neben der Erziehung ihrer Tochter und der Führung des Haushaltes keine weiteren Belastungen tragen (Urk. 7/19/2). Dessen unge achtet legte die IV Stelle der rentenzusprechenden Verfügung vom 10. Dezember 2001 die Annahme zugrunde, die Versicherte wäre ohne Gesund heitsschaden mit einem Pensum von 100 % erwerbstätig (Urk. 7/12/1). Indem die IV Stelle den Umstand ignorierte, dass die Versicherte aufgrund ihrer Pflichten im Aufgabenbereich Haushalt auch im Gesundheitsfall einer ausser häuslichen Erwerbstätigkeit bloss mit einem Teilzeitpensum hätte nachgehen können - womit die Invalidität korrekterweise nach der gemischten Methode zu bemessen gewesen wäre -, beruht die Verfügung vom 10. Dezember 2001 inso fern auf einer unrichtigen Rechtsanwendung und wäre daher als zweifellos unrichtig zu qualifizieren.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