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IV.2013.00471 vom 6. Januar 2014</w:t>
      </w:r>
    </w:p>
    <w:p>
      <w:r>
        <w:t>ZH Sozialversicherungsgericht, 2014-01-06, DE</w:t>
      </w:r>
    </w:p>
    <w:p>
      <w:r>
        <w:rPr>
          <w:b/>
        </w:rPr>
        <w:t xml:space="preserve">Quelle: </w:t>
      </w:r>
      <w:r>
        <w:t>https://mcp.opencaselaw.ch/entscheid/zh_sozialversicherungsgericht_IV.2013.00471</w:t>
      </w:r>
    </w:p>
    <w:p>
      <w:r>
        <w:t>FR: ZH_SOZIALVERSICHERUNGSGERICHT IV.2013.00471 du 6 janvier 2014</w:t>
      </w:r>
    </w:p>
    <w:p>
      <w:r>
        <w:t>IT: ZH_SOZIALVERSICHERUNGSGERICHT IV.2013.00471 del 6 gennaio 2014</w:t>
      </w:r>
    </w:p>
    <w:p>
      <w:pPr>
        <w:pStyle w:val="Heading2"/>
      </w:pPr>
      <w:r>
        <w:t>Erwägungen</w:t>
      </w:r>
    </w:p>
    <w:p>
      <w:r>
        <w:rPr>
          <w:b/>
        </w:rPr>
        <w:t>E. 1</w:t>
      </w:r>
    </w:p>
    <w:p>
      <w:r>
        <w:t>als Casserolier</w:t>
      </w:r>
    </w:p>
    <w:p>
      <w:r>
        <w:t>im Hotel Y.___ angestellt. Er war über die Arbeitge berin bei der Zürich Versicherungs-Gesellschaft (nachfolgend: Zürich) gegen die Folgen von Berufs- und Nichtberufsunfällen versichert, als er sich am 9. De zember 2001 am rechten Knie verletzte ( Urk. 11/10/2 Ziff. 1-6 und 9 , Urk. 11/10/6 Ziff.</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w:t>
      </w:r>
    </w:p>
    <w:p>
      <w:r>
        <w:t>Die Eingliederungsmassnahmen bestehen unter anderem in Massnahmen berufli cher Art (Art. 8 Abs.</w:t>
      </w:r>
    </w:p>
    <w:p>
      <w:r>
        <w:rPr>
          <w:b/>
        </w:rPr>
        <w:t>E. 1.3</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Prozent erleidet, wobei es sich um einen blossen Richtwert handelt (BGE 124 V 108 E. 2a und b mit Hinweisen; vgl . auch BGE 130 V 488 E. 4.2; AHI 2000 S. 27 E. 2b und S. 62 E. 1 je mit Hinweisen). Hieran hat sich mit In-Kraft-Treten der 4. IV-Revision und der damit erfolgten Anpassung von Art. 17 IVG sowie Art. 6 Abs. 1 der Verordnung über die Invalidenversicherung (IVV) auf den 1. Januar 2004 nichts geändert (Urteile des Bundesgerichts I 826/05 vom 28. Februar 2006, E. 4.1 und I 159/09 vom 16. März 2006, E. 3.2.2).</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ATSG).</w:t>
      </w:r>
    </w:p>
    <w:p>
      <w:r>
        <w:rPr>
          <w:b/>
        </w:rPr>
        <w:t>E. 2.1</w:t>
      </w:r>
    </w:p>
    <w:p>
      <w:r>
        <w:t>Die Beschwerdegegnerin stellte sich mit Verweis auf die medizinischen Abklärun gen auf den Standpunkt, dem Beschwerdeführer sei seit dem 15. Au gust 2008 eine behinderungsangepasste, das rechte Knie schonende leichte bis knapp mittelschwere, vorwiegend sitzende Tätigkei t im Ausmass von 100 % zumutbar</w:t>
      </w:r>
    </w:p>
    <w:p>
      <w:r>
        <w:t>( Urk. 2, Verfügungsteil 2 S. 1). Weiter seien ihm b erufliche Massnah men</w:t>
      </w:r>
    </w:p>
    <w:p>
      <w:r>
        <w:t>angeboten worden, die er zu diesem Zeitpunkt nicht habe in Anspruch nehmen wollen . Falls er Arbeitsvermittlung wünsche, könne er ein separates Gesuch einreichen ( Urk. 2, Verfügungsteil 2 S. 4 oben).</w:t>
      </w:r>
    </w:p>
    <w:p>
      <w:r>
        <w:rPr>
          <w:b/>
        </w:rPr>
        <w:t>E. 2.2</w:t>
      </w:r>
    </w:p>
    <w:p>
      <w:r>
        <w:t>Der Beschwerdeführer brachte vor, die 2001 erlittene Verletzung habe zu einem irreparablen Schaden am Knie geführt ( Urk. 1 S. 3 Ziff. 2 unten). Zu ergänzen sei, dass sich der Schaden am rechten Knie durch die rund zweieinhalbjährige Tätigkeit als Kanalreiniger stark verschlimmert habe und ein Schaden am an deren Knie überhaupt erst entstanden sei ( Urk. 1 S. 6 Ziff. 6).</w:t>
      </w:r>
    </w:p>
    <w:p>
      <w:r>
        <w:rPr>
          <w:b/>
        </w:rPr>
        <w:t>E. 2.3</w:t>
      </w:r>
    </w:p>
    <w:p>
      <w:r>
        <w:t>Strittig und zu prüfen ist, ob der Beschwerdeführer ab dem 1. Dezember 2008 weiterhin Anspr uch auf eine Invalide nrente hat. Strittig ist zudem der Anspruch auf eine Umschulung. 3.</w:t>
      </w:r>
    </w:p>
    <w:p>
      <w:r>
        <w:rPr>
          <w:b/>
        </w:rPr>
        <w:t>E. 3</w:t>
      </w:r>
    </w:p>
    <w:p>
      <w:r>
        <w:t>lit . b in Verbindung mit Art. 15 ff. IVG). Diese werden in Form von Berufsberatung (Art. 15 IVG), erstmaliger beruflicher Aus bildung (Art. 16 IVG), Umschulung (Art. 17 IVG), Arbeitsvermittlung (Art. 18 IVG) oder Kapitalhilfe (Art. 18d IVG) gewährt.</w:t>
      </w:r>
    </w:p>
    <w:p>
      <w:r>
        <w:rPr>
          <w:b/>
        </w:rPr>
        <w:t>E. 3.1</w:t>
      </w:r>
    </w:p>
    <w:p>
      <w:r>
        <w:t>Der Beschwerdeführer zog sich am 9. Dezember 2001 am rechten Kniegelenk ein Distorsionstraum a</w:t>
      </w:r>
    </w:p>
    <w:p>
      <w:r>
        <w:t>zu ( Urk. 11/10/2 Ziff. 4 , 6 und 9, Urk. 11/10/6 Ziff. 2 und 5). Am 5. Oktober 2004 wurde dem Unfallversicherer ein Rückfall zum Ereignis vom 9. Dezember 2001 gemeldet ( Urk. 11/10/4).</w:t>
      </w:r>
    </w:p>
    <w:p>
      <w:r>
        <w:rPr>
          <w:b/>
        </w:rPr>
        <w:t>E. 3.2</w:t>
      </w:r>
    </w:p>
    <w:p>
      <w:r>
        <w:t>Dr. med. A.___ attestierte dem Beschwerdeführer in einem Bericht vom 20. Dezember 2005 für die zuletzt ausgeübte Tätigkeit seit Januar 2005 eine Arbeitsunfähigkeit von 100 % ( Urk. 11/15 lit . B).</w:t>
      </w:r>
    </w:p>
    <w:p>
      <w:r>
        <w:rPr>
          <w:b/>
        </w:rPr>
        <w:t>E. 3.3</w:t>
      </w:r>
    </w:p>
    <w:p>
      <w:r>
        <w:t>Dr. med. B.___ ,</w:t>
      </w:r>
    </w:p>
    <w:p>
      <w:r>
        <w:t>Klinik C.___ ,</w:t>
      </w:r>
    </w:p>
    <w:p>
      <w:r>
        <w:t>antwortete in einem Bericht vom</w:t>
      </w:r>
    </w:p>
    <w:p>
      <w:r>
        <w:rPr>
          <w:b/>
        </w:rPr>
        <w:t>E. 3.4</w:t>
      </w:r>
    </w:p>
    <w:p>
      <w:r>
        <w:t>Der Unfallversicherer gab in der Folge bei Dr. med. D.___ , Fach a rzt FMH für Chirurgie, Chefarzt</w:t>
      </w:r>
    </w:p>
    <w:p>
      <w:r>
        <w:t>Spital E.___ , ein medizinisches Gutachten in Auftrag, welches am 28. März 2007 ( Urk. 11/31/10-14) erstattet wurde.</w:t>
      </w:r>
    </w:p>
    <w:p>
      <w:r>
        <w:t>Dr. D.___ führte</w:t>
      </w:r>
    </w:p>
    <w:p>
      <w:r>
        <w:t>aus, eine sitzende Tätigkeit sei dem Beschwerdeführer sofort möglich. Gemäss den Informationen des Gutachters müsse ein Casserolier hauptsächlich stehend arbeiten. Dies sei dem Beschwerdeführer im Moment si cher nicht möglich. Für diese Tätigkeit bestehe während der Heilphase eine Ar beitsunfähigkeit von 100 %. Eine Umschulung in einen sitzenden Beruf sei ab solut erfolgsversprechend. Der Beschwerdeführer</w:t>
      </w:r>
    </w:p>
    <w:p>
      <w:r>
        <w:t>sei i n einer sitzenden Tätigkeit voll arbeitsfähig (S. 3 f. Ziff. 7.1-7.3, 8.2). 3. 5</w:t>
      </w:r>
    </w:p>
    <w:p>
      <w:r>
        <w:t>PD Dr. med. F.___ ,</w:t>
      </w:r>
    </w:p>
    <w:p>
      <w:r>
        <w:t>Klinik G.___ , führte in einem Bericht vom 8. August 2008 ( Urk. 11/49) aus, längerfristig sei möglichst vollzeitig</w:t>
      </w:r>
    </w:p>
    <w:p>
      <w:r>
        <w:t>eine sitzende Tätigkeit , zum Beispiel als Chauffeur , geplant (S. 1). E s bestünden gut nachvollziehbar wechselnde laterale Knieschmerzen bei massiver posttraumati scher lateraler Gonarthrose . Der Beschwerdeführer sei arbeitswillig und traue sich zu, mit der aktuellen Beschwerdesituation eine sitzende Tätigkeit auszu üben. In Absprache mit dem Beschwerdeführer und der Versicherung werde ab dem 15. August 2008 eine Arbeitsunfähigkeit von 50 % attestiert . Sofern die angestrebte Tätigkeit ausgeübt werden könne, sei die Arbeitsfähigkeit in zirka einem Monat durch den Hausarzt auf 100 % zu erhöhen (S. 2). 3. 6</w:t>
      </w:r>
    </w:p>
    <w:p>
      <w:r>
        <w:t>Dr. B.___ ,</w:t>
      </w:r>
    </w:p>
    <w:p>
      <w:r>
        <w:t>Klinik C.___ ,</w:t>
      </w:r>
    </w:p>
    <w:p>
      <w:r>
        <w:t>führte i n einem Schreiben vom 28. Oktober 2008 ( Urk. 11/58/34) zuha nden des Unfallversicherers aus, der Be schwerdeführer klage zusätzlich über Hüftgelenks- und Rückenbeschwerden, welche am ehesten auf ein veränderte s</w:t>
      </w:r>
    </w:p>
    <w:p>
      <w:r>
        <w:t>Gangbild zurückzuführen seien. Arbeiten in kniender oder kauernder Posten sowie auf Leitern un d Gerüsten seien nicht, Arbeiten mit Gehstrecken bis zu 250 m selten möglich. Heben und Tragen von Gewichten von über 15 kg sei nicht möglich. Unter Berücksichtigung dieser Einschränkungen sei dem Beschwerdeführer ein ganztägiger Arbeitseinsatz zu mutbar. Zusammenfassend bestehe eine Arbeitsfähigkeit für eine leichte bis mittelschwere wechselbelastende Tätigkeit, in welcher der sitzende Anteil 80 % oder mehr der Arbeitszeit betrage. Der Beschwerdeführer sei in der bisherigen Tätigkeit als Hilfskraft im Gastgewerbe arbeitsunfähig. 3. 7</w:t>
      </w:r>
    </w:p>
    <w:p>
      <w:r>
        <w:t>Der Unfallversicherer gab in der Folge beim H.___ ein Gutachten mit Evaluation der arbeitsbe zogenen , funktionellen Leistungsfähigkeit (EFL) in Auftrag . Das Gutachten da tiert vom 15. Januar 2009 ( Urk. 11/58/15-33) und ist von Dr. med. I.___ , FMH Physikalische Medizin und Rehabilitation und Rheumatologie, Dr. med. J.___ , FMH Innere Medizin und Manuelle Medizin, und K.___ , Physiotherapeutin, unterzeichnet (S. 5).</w:t>
      </w:r>
    </w:p>
    <w:p>
      <w:r>
        <w:t>Die Gutachter nannten als Diagnosen (S. 1 f. Ziff. 1): - chronische Knieschmerzen recht s mit/bei: - Hyperextensionstrauma am 1 2. Dezember 2001 - KAS mit Meniskusteilresektion anterolateral am 18. Dezember 2001 - KAS mit Knorpelglättung bei Chondromal a zie Grad II femoral und tibiola teral Knie rechts am 21. August 2002 - KAS mit Teilmeniskektomie des lateralen Vorderhorns am 18. Dezember 2004 - Status nach suprakondylärer zuklappender Varisationsosteotomie bei be ginnender Valgusgonarthrose am 19. Januar 2005 - Status nach partieller Metallentfernung des distalen Femur im April 2006 - KAS mit Débridement und Microfacturierung</w:t>
      </w:r>
    </w:p>
    <w:p>
      <w:r>
        <w:t>tibiolateral , Exzision der al ten Narbe und Revision, Schraubenentfernung am 8. Oktober 2007 - s chwere posttraumatische lateralbetonte Arthrose mit leicht zunehmen dem tiefem Knorpelschaden vor allem laterales Tibiaplateau (MRI Knie rechts vom 7. August 2008) - Adipositas - Dekonditionierung</w:t>
      </w:r>
    </w:p>
    <w:p>
      <w:r>
        <w:t>Die Gutachter führten weiter aus, nach einer ersten Kniearthroskopie am 18. Dezember 2001 seien in den folgenden Jahren verschiedene Knieeingriffe meist arthroskopisch mit Knorpelglättungen bei Chondroma l azie Grad II durchgeführt worden. Trotz be gleitender physiotherapeutischer Massnahmen sei im Verlauf keine wesentliche Besserung erreicht worden. Anlässlich de r heutigen Unt ersu chung gebe der Beschwerdeführer Dauerschmerzen im Knie rechts ventralbe tont , jedoch auch medial und lateral vorkommend an . Insbesondere würden bereits nach kurzzeitigem Herumgehen rasch Schmerzen auftreten . Auch Sitzen sei nur mit Positionswechsel möglich (S. 2 Mitte). Das arbeitsbezogen relevante Problem bestehe in einer schmerzhaft verminderten Belastungstoleranz des rechten Knies. Allgemein zeige der Beschwerdeführer ein auf den Schmerz fo kussiertes Verhalten. Die Beobachtungen bei den Tests würden auf eine Selbst limitierung hinweisen. Die Konsistenz bei den Tests sei schlecht gewesen. Die Belastbarkeit liege allgemein im Minimum im Bereich einer leichten, wechsel belastenden Tätigkeit mit vorwiegend sitzendem Anteil. Infolge Symptomaus weitung , Selbstlimitierung und Inkonsistenz seien die Resultate der Belastbar keitstests für die Beurteilung nur teilweise verwertbar . Es sei davon auszugehen, dass der Beschwerdeführer bei gutem Effort mehr leisten könne, als was er bei den Leistungstests gezeigt habe (S. 3 Ziff. 3.1).</w:t>
      </w:r>
    </w:p>
    <w:p>
      <w:r>
        <w:t>Die funktionelle Leistungsfähigkeit liege bezüglich der angestammten Tätigkeit als Casserolier unter den Belastungsanforderungen. Mühe bereiteten ihm vor allem das Gehen und Stehen über den ganzen Tag (S. 3 Ziff. 3.2). Aufgrund der erreichten Testresultate sollte dem Beschwerdeführer eine leichte, wechselbelas tende Tätigkeit mit vorwiegend sitzendem Anteil ganztags möglich sein (S. 4 Ziff. 3.3). 3. 8</w:t>
      </w:r>
    </w:p>
    <w:p>
      <w:r>
        <w:t>Dr. med. L.___ , Arzt für Allgemeine Medizin, FMH, Regionalärztlicher Dienst der Beschwerdegegnerin (RAD), hielt in einer Stellungnahme vom 16. November 2010 ( Urk. 11/87 S. 7) fest, im Bericht vom 8. August 2008</w:t>
      </w:r>
    </w:p>
    <w:p>
      <w:r>
        <w:t>(vgl. E. 3. 5 )</w:t>
      </w:r>
    </w:p>
    <w:p>
      <w:r>
        <w:t>werde erstmals für eine angepasste Tätigkeit eine Arbeitsfähigkeit von 50 % angegeben . Die in diesem Bericht erwähnte Erhöhung der Arbeitsfähigkeit sei keine Frage der medizinischen Befunde, sondern ob der Beschwerdeführer die angestrebte Tätigkeit ausüben könne. Es könne also schon ab dem 15. August 2008 von einer Arbeitsfähigkeit von 100 % in einer angepassten Tätigkeit aus gegangen werden. 3. 9</w:t>
      </w:r>
    </w:p>
    <w:p>
      <w:r>
        <w:t>Dr. B.___</w:t>
      </w:r>
    </w:p>
    <w:p>
      <w:r>
        <w:t>gab in einem Schreiben vom</w:t>
      </w:r>
    </w:p>
    <w:p>
      <w:r>
        <w:rPr>
          <w:b/>
        </w:rPr>
        <w:t>E. 3.11</w:t>
      </w:r>
    </w:p>
    <w:p>
      <w:r>
        <w:t>RAD-Arzt Dr. L.___ hielt in einer weiteren Stellungnahme vom 30. Juli 2012 ( Urk. 11/133 S. 4) mit Verweis auf den Bericht von Dr. M.___ vom 6. Juli 2012 fest, es sei nicht nachvollziehbar, dass eine sitzende Tätigkeit, welche ja keine Belastung für die Knie bedeute, nicht zu 100 % möglich sein sollte. Für die an gestammte Tätigkeit als Casserolier und die später ausgeübte Tätigkeit als Ar beiter im Kanalreinigungsdienst, welche körperlich belastend gewesen seien, sei eine Arbeitsunfähigkeit von 100 % anerkannt. Für eine gut angepasste, mehr heitlich sitzende Tätigkeit ohne Belastungen von über 10 kg werde weiterhin eine Arbeitsfähigkeit von 100 % attestiert.</w:t>
      </w:r>
    </w:p>
    <w:p>
      <w:r>
        <w:rPr>
          <w:b/>
        </w:rPr>
        <w:t>E. 3.12</w:t>
      </w:r>
    </w:p>
    <w:p>
      <w:r>
        <w:t>Dr. med. O.___ , Facharzt für Orthopädische Chirurgie und Traumatologie des Bewegungsapparates FMH, führte in einem Bericht vom 2 2. November 2012 ( Urk. 11/139/1) aus, er erachte eine suprakondyläre Osteotomie zur Varisierung nicht für sinnvoll, da das Korrekturpotenzial zu gering sei. Grundsätzlich komme nur noch die Implantation einer unikondylären lateralen Schlittenpro these in Frage. Dadurch bestünde eine relevante Chance auf eine schmerzfreie Funktion. Er glaube nicht, dass de m Beschwerdeführer auch nach einer erfolg reichen Operation wieder eine körperlich belastende Tätigkeit möglich sei. Die berufliche Situation sollte dringend geklärt werden und eine möglichst sitzende Tätigkeit angestrebt werden. 4. 4. 1</w:t>
      </w:r>
    </w:p>
    <w:p>
      <w:r>
        <w:t>Dem Beschwerdeführer ist ein e körperlich belastende Arbeit als Küchenhilfe wie auch die zuletzt ausgeübte Arbeit als Kanalreiniger unbestritten</w:t>
      </w:r>
    </w:p>
    <w:p>
      <w:r>
        <w:t>nicht mehr möglich . Nach Einschätzung der Ärzte</w:t>
      </w:r>
    </w:p>
    <w:p>
      <w:r>
        <w:t>wäre er auch nach Einsetzen einer Kniep rothese für körperlich belastende Arbeiten mutmasslich nicht mehr ar beitsfähig. 4.2</w:t>
      </w:r>
    </w:p>
    <w:p>
      <w:r>
        <w:t>Nach dem Gutachten des</w:t>
      </w:r>
    </w:p>
    <w:p>
      <w:r>
        <w:t>H.___ vom 15. Januar 2009 und dem Bericht von PD Dr. F.___ vom 8. August 2008</w:t>
      </w:r>
    </w:p>
    <w:p>
      <w:r>
        <w:t>besteht dagegen in einer</w:t>
      </w:r>
    </w:p>
    <w:p>
      <w:r>
        <w:t>behinderungsange passte n Tätigkeit eine zumutbare Arbeitsfähigkeit von 100 %. Einzig Dr. M.___</w:t>
      </w:r>
    </w:p>
    <w:p>
      <w:r>
        <w:t>nannte auch für eine rein sitzende Tätigkeit eine eingeschränkte Arbeitsfähig keit von 4 Stunden pro Tag , befand aber eine wechselbelastende Arbeit eben falls als uneingeschränkt zumutbar (vgl. E. 3.10) . Dass dem Beschwerdeführer aufgrund der Kniebeschwerden eine überwiegend sitzende Tätigkeit nur einge schränkt möglich ist , vermag nicht zu überzeugen , wie der RAD der Beschwer degegnerin nachvollziehbar darlegte.</w:t>
      </w:r>
    </w:p>
    <w:p>
      <w:r>
        <w:t>Der medizinische Sachverhalt ist demzufolge als dahingehend erstellt zu erach ten, dass in einer behinderungsangepassten körperlich leichten, wechselbelas tenden</w:t>
      </w:r>
    </w:p>
    <w:p>
      <w:r>
        <w:t>Tätigkeit mit vorwiegend sitzendem Anteil ab dem 15. August 2008 be ziehungsweise nach Ablauf von drei Monaten gemäss Art. 88a Abs. 1 IVV ab dem 1. Dezember 2008 eine Arbeitsfähigkeit von 100 % besteht. 5.</w:t>
      </w:r>
    </w:p>
    <w:p>
      <w:r>
        <w:rPr>
          <w:b/>
        </w:rPr>
        <w:t>E. 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 schwerdeweise einzig die Befristung der Leistungen angefochten, hat dies nicht eine Einschränkung des Gegenstandes des Rechtsmittelverfahrens in dem Sinne zur Folge, dass die unbestritten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t>Bei der Ermittlung des ohne invalidisierenden Gesundheitsschaden erzielbaren Einkommens ( Valideneinkommen ) ist entscheidend, was die versicherte Person aufgrund ihrer beruflichen Fähigkeiten und persönlichen Umständen mit über wiegender Wahrscheinlichkeit ohne den Gesundheitsschaden, aber sonst bei un veränderten Verhältnissen verdienen würde (RKUV 1993 Nr. U 168 S. 100 E. 3b mit Hinweisen). Da nach empirischer Feststellung in der Regel die bisherige Tä tigkeit im Gesundheitsfall weitergeführt worden wäre, ist Anknüpfungspunkt für die Bestimmung des Valideneinkommens grundsätzlich der zuletzt erzielte, der Teuerung sowie der realen Einkommensentwicklung angepasste Verdienst (RKUV 1993 Nr. U 168 S. 101 E. 3b am Ende, ZAK 1990 S. 519 E 3c).</w:t>
      </w:r>
    </w:p>
    <w:p>
      <w:r>
        <w:rPr>
          <w:b/>
        </w:rPr>
        <w:t>E. 5.2</w:t>
      </w:r>
    </w:p>
    <w:p>
      <w:r>
        <w:t>Die Beschwerdegegnerin ging im angefochtenen Entscheid von ein em Validen - ein kommen von Fr. 48‘298.-- aus ( Urk. 2, Verfügungsteil 2 S. 2 ).</w:t>
      </w:r>
    </w:p>
    <w:p>
      <w:r>
        <w:t>Mit überwiegender Wahrscheinlichkeit ist davon auszugehen, dass der Be - schwer deführer ohne den</w:t>
      </w:r>
    </w:p>
    <w:p>
      <w:r>
        <w:t>im Dezember 2001 erlittenen Unfall weiterhin als Küchenhilfe tätig wäre . Da infolge der langen Zeitdauer nicht mehr auf den zum Zeitpunkt des Unfalles erzielten Verdienst abgestellt werden kann, ist das Valideneinkommen anhand von Tabellenlöhnen zu bestimmen . Demnach hätte der Beschwerdeführer im Jahr 2008 im Gastgewerbe für einfache und repetitive Tätigkeiten durchschnittlich</w:t>
      </w:r>
    </w:p>
    <w:p>
      <w:r>
        <w:t>ein Einkommen von Fr. 3‘729.-- pro Monat e rzielen können (LSE 2008, S. 28 Tabelle TA3 Ziff. 55). Angepasst an eine durchschnitt liche wöchentliche Arbeitszeit im Gastgewerbe im Jahr 2008 von 4 2 . 0 Stunden (Die Volkswirtschaft, 11-2013, S. 86 Tabelle B9.2</w:t>
      </w:r>
    </w:p>
    <w:p>
      <w:r>
        <w:t>lit . 1 ) resultiert ein Einkom men von Fr. 46‘ 985 .-- ( Fr. 3‘729.-- x 12 : 40 x 4 2 . 0 ). Als Valideneinkommen sind daher Fr. 46‘ 985 .-- zu veranschlagen.</w:t>
      </w:r>
    </w:p>
    <w:p>
      <w:r>
        <w:rPr>
          <w:b/>
        </w:rPr>
        <w:t>E. 5.3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5.4</w:t>
      </w:r>
    </w:p>
    <w:p>
      <w:r>
        <w:t>Für die Bestimmung des Invalideneinkommens sind ebenfalls Tabellenlöhne zu verwenden. Da dem Beschwerdeführer eine vorwiegend sitzende, körperlich leichte Tätigkeit zu 100 % zumutbar ist, ist auf das Total aller Wirtschafts zweige abzustellen, was zu einem Tabellenlohn von Fr. 4‘868 .-- f ührt (LSE 2008 S. 28 Tabelle TA3 ). In Anbetracht des von ärztlicher Seite attestierten Belas tungsprofils erweist sich ein Abzug vom Tabellenlohn von 10 % als angemes sen. Dies führt zu einem zumutbaren Invalidene i nkommen von Fr. 54‘677.-- ( Fr. 4‘868 .-- x 12 : 40 x 41.6 x 0.9). Da das Invalideneinkommen über dem Va lideneinkommen von Fr. 46‘ 985 .-- liegt, result iert ein Invaliditätsgrad von 0 %.</w:t>
      </w:r>
    </w:p>
    <w:p>
      <w:r>
        <w:rPr>
          <w:b/>
        </w:rPr>
        <w:t>E. 5.5</w:t>
      </w:r>
    </w:p>
    <w:p>
      <w:r>
        <w:t>Wollte man das Valideneinkommen</w:t>
      </w:r>
    </w:p>
    <w:p>
      <w:r>
        <w:t>nach den Vorbringen des Beschwe rdefüh rers gemäss der zuletzt ausgeübten Tätigkeit als Kanalreiniger bestimmen, wäre auf Ziff. 90-93 (sonstige öffentliche und persönliche Dienstleistungen) von TA3 und damit auf einen Tabellenlohn von Fr. 4‘308.-- abzustellen. In diesem Fall ergäbe sich unter Berücksichtigung der durchschnittlichen wöchentlichen Ar beitszeit bei der Erbringung von sonstigen Dienstleistungen im Jahr 2008 von 41.9 Stunden ein Valideneinkommen von Fr. 5 4 ‘ 152 .--( Fr. 4‘308.-- x 12 : 40 x 41. 9 ). Auch in diesem Fall ergäbe sich ein Invaliditätsgrad von 0 %. 5. 6</w:t>
      </w:r>
    </w:p>
    <w:p>
      <w:r>
        <w:t>Zusammenfassend ist festzuhalten, dass der Beschwerdeführer bei einer Arbeitsfä higkeit von 100 % in einer behinderungsangepassten Tätigkeit ein rentenausschliessendes Einkommen erzielen kann. Die Beschwerdegegnerin hat einen Rentenanspruch ab dem 1. Dezember 2008 daher zu Recht verneint. Da der Invaliditätsgrad klar unter 20 % liegt, besteht auch kein Anspruch auf eine Umschulung.</w:t>
      </w:r>
    </w:p>
    <w:p>
      <w:r>
        <w:t>Die angefochtene Verfügung erweist sich nach dem Gesagten als rechtens, was zur Abweisung der Beschwerde führt. 6.</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und dem unterliegenden Beschwerdeführer aufzuerlegen. Das Gericht erkennt: 1.</w:t>
      </w:r>
    </w:p>
    <w:p>
      <w:r>
        <w:t>Die Beschwerde</w:t>
      </w:r>
    </w:p>
    <w:p>
      <w:r>
        <w:t>wird abgewiesen. 2.</w:t>
      </w:r>
    </w:p>
    <w:p>
      <w:r>
        <w:t>Die Gerichtskosten von Fr. 700 .-- werden dem Beschwerdeführer</w:t>
      </w:r>
    </w:p>
    <w:p>
      <w:r>
        <w:t>auferlegt.</w:t>
      </w:r>
    </w:p>
    <w:p>
      <w:r>
        <w:t>Rechnung und Einzahlungsschein werden dem</w:t>
      </w:r>
    </w:p>
    <w:p>
      <w:r>
        <w:t>Kostenpflichtigen nach Eintritt der Rechtskraft zu gestellt. 3.</w:t>
      </w:r>
    </w:p>
    <w:p>
      <w:r>
        <w:t>Zustellung gegen Empfangsschein an: - Rechtsanwalt Hanspeter Kümin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10</w:t>
      </w:r>
    </w:p>
    <w:p>
      <w:r>
        <w:t>Februar 2006 auf die Frage des Unfallversicherers , in der bisherigen Tätigkeit bestehe anhaltend eine volle Arbeitsunfähigkeit. Eine Umschulung auf eine sitzende Tätigkeit mit allfälliger Wechselbelastung sei aufgrund des niedri gen Ausbildungsstandes des Beschwerdeführers wohl nicht möglich ( Urk. 11/18 S. 2 Ziff. 5.2).</w:t>
      </w:r>
    </w:p>
    <w:p>
      <w:r>
        <w:rPr>
          <w:b/>
        </w:rPr>
        <w:t>E. 14</w:t>
      </w:r>
    </w:p>
    <w:p>
      <w:r>
        <w:t>März 2012 ( Urk. 11/114) an , er habe den Beschwerdeführer zuletzt im Dezember 2011 wegen linksseitiger Knie beschwerden gesehen. D ie klinische Untersuchung und ein MRI bestätigten eine laterale Meniskusläsion, weshalb klar die Indikation für eine Kniegelenksarth roskopie bestehe. Der Beschwerdeführer gebe an, dass er seit Dezember wegen Rückenbeschwerden nicht mehr arbeite. Unter Berücksichtigung der zusätzlich bestehenden posttraumatischen Gonarthrose rechts halte er ihn für in der Ar beitsfähigkeit stark eingeschränkt. 3. 10</w:t>
      </w:r>
    </w:p>
    <w:p>
      <w:r>
        <w:t>Dr. med. M.___ , Klinik N.___ , stellte in einem Bericht vom 6. Juli 2012 ( Urk. 11/130) neu die Diagnose einer lateralen Me niskusläsion links ( Ziff. 1.1). Dr . M.___ führte weiter aus, es bestehe eine schlechte Belastbar keit der Kniegelenke. Längere stehende respektive längere sitzende sowie kör perliche Arbeiten seien nicht möglich ( Ziff. 1.7). Dr. M.___ gab weiter an, dass rein sitzende oder rein stehende Tätigkeit en nur je vier Stunden pro Tag möglich seien , wechselbelastende Tätigkeiten seien ohne Zeitlimite zumutbar</w:t>
      </w:r>
    </w:p>
    <w:p>
      <w:r>
        <w:t>(S.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