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IV.2013.00461 vom 16. Oktober 2014</w:t>
      </w:r>
    </w:p>
    <w:p>
      <w:r>
        <w:t>ZH Sozialversicherungsgericht, 2014-10-16, DE</w:t>
      </w:r>
    </w:p>
    <w:p>
      <w:r>
        <w:rPr>
          <w:b/>
        </w:rPr>
        <w:t xml:space="preserve">Quelle: </w:t>
      </w:r>
      <w:r>
        <w:t>https://mcp.opencaselaw.ch/entscheid/zh_sozialversicherungsgericht_IV.2013.00461</w:t>
      </w:r>
    </w:p>
    <w:p>
      <w:r>
        <w:t>FR: ZH_SOZIALVERSICHERUNGSGERICHT IV.2013.00461 du 16 octobre 2014</w:t>
      </w:r>
    </w:p>
    <w:p>
      <w:r>
        <w:t>IT: ZH_SOZIALVERSICHERUNGSGERICHT IV.2013.00461 del 16 ottobre 2014</w:t>
      </w:r>
    </w:p>
    <w:p>
      <w:pPr>
        <w:pStyle w:val="Heading2"/>
      </w:pPr>
      <w:r>
        <w:t>Erwägungen</w:t>
      </w:r>
    </w:p>
    <w:p>
      <w:r>
        <w:rPr>
          <w:b/>
        </w:rPr>
        <w:t>E. 1</w:t>
      </w:r>
    </w:p>
    <w:p>
      <w:r>
        <w:t>Der 1962 geborene X.___ arbeitete seit Januar 2003 als Chauffeur für die Y.___ (vgl. Urk. 12/14</w:t>
      </w:r>
    </w:p>
    <w:p>
      <w:r>
        <w:t>Ziff. 2.1 und 2.7 ), als er sich am 2 5. Juni 2008 unter Hinweis auf einen im Mai 2008 erlittenen Kleinhirninfarkt, eine Gang ataxie , Koordinationsstörungen sowie Kopf- und Rückenschmerzen bei der Invalidenversicherung zum Leistungsbezug anmeldete ( Urk. 12/5 Ziff. 6.2).</w:t>
      </w:r>
    </w:p>
    <w:p>
      <w:r>
        <w:t>D ie Sozialversicherungsanstalt des Kantons Zürich, IV-Stelle ,</w:t>
      </w:r>
    </w:p>
    <w:p>
      <w:r>
        <w:t>holte daraufhin diverse Arztberichte ( Urk. 12/9-10, Urk. 12/15/1-6, Urk. 12/20/2-5, Urk. 12/24, Urk. 12/26), einen Auszug aus dem individuellen Koto ( Urk. 12/11) sowie einen Arbeitgeberbericht ( Urk. 12/14) ein und zog die Akten des Krankentaggeld versicherers ( Urk. 12/18) bei. Am 3. Dezember 2008 teilte sie dem Versicherten mit, dass gemäss Abklärungen zurzeit keine beruflichen Eingliederungsmass nahmen möglich seien und der Anspruch auf Rente geprüft werde ( Urk. 12/23). Am 18. Mai 2009 ( Urk. 12/27) liess sie den Versicherten untersuchen (neurolo gisches Gutachten vom 2 8. Juli 2009; Urk. 12/29). Mit Vorbescheid vom 2 6. August 2009 ( Urk. 12/34) stellte sie</w:t>
      </w:r>
    </w:p>
    <w:p>
      <w:r>
        <w:t>die Abweisung des Leistungsbegehrens in Aussicht .</w:t>
      </w:r>
    </w:p>
    <w:p>
      <w:r>
        <w:t>Dagegen erhob d er Ver sicherte Einwände (Urk. 12/38/1-2, Urk. 12/41) , worauf die IV-Stelle einen aktuellen Arztbericht ein holte ( Urk. 12/42/6-10). Auch reichte der Beschwerdeführer solche ein ( Urk. 12/46, Urk. 12/48, Urk. 12/50, Urk. 12/56) . Am 1 7. August 2010 liess die IV-Stelle den Versicherten polydis ziplinär durch die Gutachter des Z.___</w:t>
      </w:r>
    </w:p>
    <w:p>
      <w:r>
        <w:t>untersuchen (Expertise vom 2 2. September 2010; Urk. 12/58/2-20).</w:t>
      </w:r>
    </w:p>
    <w:p>
      <w:r>
        <w:t>Mit Vorbescheid vom 8. April 2011 ( Urk. 12/63) stellte sie nunmehr die Zusprache ein er befristeten Dreiviertelsrente in Aussicht . Dabei nahm sie eine 50 %ige Arbeitsfähigkeit von Februar bis Juli 2009 in einer angepassten Tätigkeit an und ermittelte einen Invaliditätsgrad von 61 % . Da sie a b August 2009 von einer 80%ige n Arbeitsfähigkeit in angepasster Tätigkeit ausging und einen Invaliditätsgrad von 30 % ermittelte , verneinte sie einen Rentenanspruch ab Oktober 2009 .</w:t>
      </w:r>
    </w:p>
    <w:p>
      <w:r>
        <w:t>Dagegen erhob der Versicherte wiederum Einwände ( Urk. 12/68)</w:t>
      </w:r>
    </w:p>
    <w:p>
      <w:r>
        <w:t>und reichte weitere</w:t>
      </w:r>
    </w:p>
    <w:p>
      <w:r>
        <w:t>medizinische Berichte ein ( Urk. 12/67 , Urk. 12/70, Urk. 12/76, Urk. 12/79, Urk. 12 /81 ).</w:t>
      </w:r>
    </w:p>
    <w:p>
      <w:r>
        <w:t>Daraufhin holte die IV-Stelle beim Z.___ Ergänzungen zum polydisziplinären Gutachten vom 2 2. September 2010 ein ( Urk. 12/83-84) . Am 1 4. Oktober 2011 teilte sie dem Versicherten mit, dass eine weitere medizi nische Abklärung durch das Z.___ notwendig sei ( Urk. 12/90). Nach Prüfung der vom Versicherten dagegen vorgebrachten Einwände ( Urk. 12/91) hielt sie mit Verfügung vom 7. Dezember 2011 an ihrem Entscheid fest ( Urk. 12/92).</w:t>
      </w:r>
    </w:p>
    <w:p>
      <w:r>
        <w:t>Die erneute polydisziplinäre Untersuchung des Versicherten durch das Z.___</w:t>
      </w:r>
    </w:p>
    <w:p>
      <w:r>
        <w:t>erfolgte am</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Gemäss Art. 88a Abs. 1 IVV ist bei einer Verbesserung der Erwerbsfähigkeit die anspruchsbeeinflussende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w:t>
      </w:r>
    </w:p>
    <w:p>
      <w:r>
        <w:t>3c/ aa mit Hinweisen).</w:t>
      </w:r>
    </w:p>
    <w:p>
      <w:r>
        <w:rPr>
          <w:b/>
        </w:rPr>
        <w:t>E. 1.6</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rPr>
          <w:b/>
        </w:rPr>
        <w:t>E. 2</w:t>
      </w:r>
    </w:p>
    <w:p>
      <w:r>
        <w:t>Gegen die Verfügung der IV-Stelle vom 1 5. April 2013 erhob der Versicherte am 2 1. Mai 2013 Beschwerde ( Urk. 1) und beantragte sinngemäss, diese sei aufzuheben und es sei ihm eine unbefristete Dreiviertelsrente zuzusprechen. Zudem ersuchte er um Bewilligung der unentgeltlichen Prozessführung (S. 1 ).</w:t>
      </w:r>
    </w:p>
    <w:p>
      <w:r>
        <w:t>Mit Beschwerde antwort vom 2. Juli 2013 ( Urk. 11) stellte die IV-Stelle Antrag auf Abweisung der Beschwerde, was dem Beschwerdeführer am 9. Juli 2013 ( Urk. 13) zur Kenntnis gebracht wurde. Das Gericht zieht in Erwägung: 1.</w:t>
      </w:r>
    </w:p>
    <w:p>
      <w:r>
        <w:rPr>
          <w:b/>
        </w:rPr>
        <w:t>E. 2.1</w:t>
      </w:r>
    </w:p>
    <w:p>
      <w:r>
        <w:t>Die Beschwerdegegnerin ging gestützt auf die gutachterliche</w:t>
      </w:r>
    </w:p>
    <w:p>
      <w:r>
        <w:t>Beurteilung von einer 50%igen Arbeitsfähigkeit des Beschwerdeführers in angepasster Tätigkeit von Februar 2009 bis Ende Juli 2009 aus und ermittelte einen Invaliditätsgrad von 61 % . Da sie ab August 2009 von einer 80%ige n Arbeitsfähigkeit in ange passter Tätigkeit</w:t>
      </w:r>
    </w:p>
    <w:p>
      <w:r>
        <w:t>ausging und einen Invaliditätsgrad von 30 % errechnete , befristete sie die ab Mai 2009 zugesprochene Dreiviertelsrente</w:t>
      </w:r>
    </w:p>
    <w:p>
      <w:r>
        <w:t>bis Ende Oktober 2009</w:t>
      </w:r>
    </w:p>
    <w:p>
      <w:r>
        <w:t>(drei Monate nach der Verbesserung ; vgl. Verfügungsteil 2; Urk. 12/119).</w:t>
      </w:r>
    </w:p>
    <w:p>
      <w:r>
        <w:t>In ihrer Vernehmlassung vertrat die Beschwerdegegnerin zudem den Stand punkt, dass mit Erlass der Zwischenverfügung vom 7. Dezember 2011, worin sie an ihrem Entscheid an einer erneuten Begutachtung des Beschwerdeführers durch das Z.___ fest gehalten hatte , dessen Rechte gewahrt worden seien. Sie ver wies auf das Z.___ - Gutachten vom 1 1. Juni 2012 sowie auf die Stellungnahmen ihres Regionalen Ärztlichen Dienstes (RAD) und führte aus, dass die vom Beschwerdeführer ins Recht gelegten Arztberichte nicht geeignet seien, Zweifel an der gutachterlichen Beurteilung aufkommen zu lassen. D er Kleinhirninfarkt vom Mai 2008 sei im Rahmen beider Z.___ - Gutachten</w:t>
      </w:r>
    </w:p>
    <w:p>
      <w:r>
        <w:t>( September 2010 und Juni 2012 )</w:t>
      </w:r>
    </w:p>
    <w:p>
      <w:r>
        <w:t>berücksichtigt worden; eine Widersprüchlichkeit der psychiatrischen Teil begutachtung</w:t>
      </w:r>
    </w:p>
    <w:p>
      <w:r>
        <w:t>sei nicht ersichtlich ( Urk. 11) .</w:t>
      </w:r>
    </w:p>
    <w:p>
      <w:r>
        <w:rPr>
          <w:b/>
        </w:rPr>
        <w:t>E. 2.2</w:t>
      </w:r>
    </w:p>
    <w:p>
      <w:r>
        <w:t>Der Beschwerdeführer brachte dagegen im Wesentlichen vor, die Z.___ - Gutachter seien bei der erneuten Begutachtung im 2012 vorbefasst gewesen. Zudem habe die psychiatrische Begutachtung wiederum maximal 20 Minuten gedauert und sei widersprüchlich. Den von ihm eingereichten Arztberichten sei zu ent nehmen, dass sich sein Gesundheitszustand im Herbst 2009 nicht gebessert ha be ( Urk. 1 S. 3 ff.).</w:t>
      </w:r>
    </w:p>
    <w:p>
      <w:r>
        <w:rPr>
          <w:b/>
        </w:rPr>
        <w:t>E. 2.3</w:t>
      </w:r>
    </w:p>
    <w:p>
      <w:r>
        <w:t>Strittig ist, ob die Rentenbefristung rechtens ist, oder ob der Beschwerdeführer auch nach dem 3 1. Oktober</w:t>
      </w:r>
    </w:p>
    <w:p>
      <w:r>
        <w:t>2009 Anspruch auf eine Rente der Invalidenversi cherung hat. 3.</w:t>
      </w:r>
    </w:p>
    <w:p>
      <w:r>
        <w:t>3. 1</w:t>
      </w:r>
    </w:p>
    <w:p>
      <w:r>
        <w:t>Der Beschwerdeführer erlitt am 1. Mai 2008 einen ischämischen zerebro vaskulä ren Kleinhirninfarkt (vgl. Urk. 12/</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7</w:t>
      </w:r>
    </w:p>
    <w:p>
      <w:r>
        <w:t>Abs. 2 ATSG).</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9</w:t>
      </w:r>
    </w:p>
    <w:p>
      <w:r>
        <w:t>Dr. med. R.___ , Facharzt für Psychiatrie und Psychotherapie, de r</w:t>
      </w:r>
    </w:p>
    <w:p>
      <w:r>
        <w:t>F.___ , Praxis für Psychiatrie und Psychotherapie, nannte im Bericht vom 2 5. September 2012 ( Urk. 12/114) zuhanden des Beschwerdeführers die psychi atrischen Diagnosen einer mittelgradigen depressiven Störung mit somatischem Syndrom sowie eine anhaltende Schmerzstörung bei einfach strukturierter, wenig assimilierter Persönlichkeit mit emotional instabilen Zügen (Differenzial diagnose: Psychoorganisches Syndrom) . Dr. R.___ befand den Beschwerde führer aus medizinischer Gesamtbeurteilung (psychiatrisch/somatisch) bis auf weiteres als zu 100 % arbeitsunfähig. Er führte aus, der Beschwerdeführer sei durch die anhaltende Depressivität absorbiert, sei in der Aufmerksamkeit und in der Konzentration beeinträchtigt, vermindert belastbar, kaum leistungsfähig, blockiert und auf der Beziehungsebene kaum erreichbar. Die Depression für sich bewirke eine Einschränkung von 30 % ; diese erhöhe sich jedoch noch relevant durch die Schmerzstörung und die Psychoorganizität . Aus klinisch -psychiatri scher Erfahrung erscheine es als überwiegend unwahrscheinlich, d ass der Beschwerdeführer in der Lage sei, 25 %</w:t>
      </w:r>
    </w:p>
    <w:p>
      <w:r>
        <w:t>zu leisten. Die Ärzte des Z.___ hätten den Krankheitswert der psychischen Störung beziehungsweise die S chwere der Symptomatik heruntergespielt . Die organische Komponente sei nicht genug berücksichtigt worden, um eine Pseudodemenz im Rahmen der Depression ver sus organisches Psychosyndrom s zu unterscheiden. Die von ihnen durchge führten psychologischen Testungen hätten Hinweise auf eine diffuse Hirnschä digung gezeigt. 4.</w:t>
      </w:r>
    </w:p>
    <w:p>
      <w:r>
        <w:t>4. 1</w:t>
      </w:r>
    </w:p>
    <w:p>
      <w:r>
        <w:t>Die Würdigung der medizinischen Akten ergibt , dass das Gutachten vom 2 2. September 2010 ( Urk. 12/58/2-20) sowie das Verlaufsgutachten vom 1 1. Juni 2012 ( Urk. 12/104/1-23) in sämtlichen Punkten den praxisgemässen Anforderungen an den Beweiswert einer Expertise entsprechen . Die Gutachten beantworte n die gestellten Fragen umfassend, erging en nach einlässlicher Abklärung der Vorgeschichte und Befunderhebung sowie in Kenntnis der Vorakten , sind sorgfältig abgefasst, berücksichtig en</w:t>
      </w:r>
    </w:p>
    <w:p>
      <w:r>
        <w:t>die Beschwerden des Beschwerdeführers und setz en sich damit auseinander. Beide Gutachten leuch te n in der Darlegung der medizinischen Zustände und Zusammenhänge ein und die Schlussfolgerungen der Gutachter korrelieren mit den erhobenen Untersu chungsbefunden sowie Diagnosen und sind nachvollziehbar. Zu divergierenden ärztlichen E inschätzungen wird detailliert Stellung genommen. Unter diesen Umständen rechtfertigt sich, betreffend die Verhältnisse im Zeitpunkt der Rentenzusprache im Mai 2009 auf das Z.___ - Gutachten vom 22. September 2010 abzustellen, zumal dieses vom Beschwerdeführer selbst nicht beanstandet wurde. Demnach ist erstellt, dass der Beschwerdeführer bei Ablauf des Wartejahres im Mai 2009 in einer Verweistätigkeit zu 50 % arbeitsfähig war. Der Beschwerdeführer rügte hingegen das Z.___ - Gutachten vom 1 1. Juni 2012 ( Urk. 12/104/1-13) aus näher dargelegten Gründen. Im Folgenden ist daher näher auf diese Expertise und die übrigen medizinischen Unterlagen einzugehen. 4. 2 4. 2 .1</w:t>
      </w:r>
    </w:p>
    <w:p>
      <w:r>
        <w:t>A us allgemeininternistischer S icht legten die Gutachter im Verlaufsgutachten plausibel dar, dass die vom Beschwerdeführer geklagten Schulter- und Hüftbe schwerden nicht näher objektiviert werden konnten, mithin wohl nicht organi scher , sondern (differentialdiagnostisch) funktioneller Ursache sind und sich nicht einschränkend auf die Arbeitsfähigkeit auswirken. Diese Einschätzung steht im Einklang mit dem Bericht des C.___ (vgl. vorste hende E.</w:t>
      </w:r>
    </w:p>
    <w:p>
      <w:r>
        <w:t>3.2), dem in Bezug auf Schultern und Hüften keine Diagnosen zu ent nehmen sind.</w:t>
      </w:r>
    </w:p>
    <w:p>
      <w:r>
        <w:t>G estützt auf die Anamneseerhebung und ihre objektiven Befunde (vgl. S. 12) zeigten sie weiter schlüssig auf, dass sich der psychische Gesundheit szustand des Beschwerdeführers seit der letzten Z.___ - Begutachtung im 2010 leicht ver schlechtert hat</w:t>
      </w:r>
    </w:p>
    <w:p>
      <w:r>
        <w:t>und nunmehr von einer leichten bis mittelgradigen depressiven Episode auszugehen ist , welche die Arbeitsfähigkeit leichtgradig ,</w:t>
      </w:r>
    </w:p>
    <w:p>
      <w:r>
        <w:t>um 20 % ein schränkt . Sie verneinten das Vorliegen einer schwere n Depression, da der Beschwerdeführer weder akut suizidal war noch unter schweren Konzen trations störungen</w:t>
      </w:r>
    </w:p>
    <w:p>
      <w:r>
        <w:t>litt, was mit der Beurteilung der anderen befassten Fachärzte über einstimmt.</w:t>
      </w:r>
    </w:p>
    <w:p>
      <w:r>
        <w:t>Da sie keine Symptomausweitung mit diffusen und ausge weiteten Beschwerden feststellten, negierten sie ebenso die Diagnose einer somatoformen oder dissoziativen Schmerzstörung (vgl. S. 13) , was ebenfalls plausibel erscheint . Massive neuropsychologische Defizite stellten sie keine fest. Die Gut achte r nahmen überdies zu früheren psychiatrischen Einschätzungen Stellung und befanden die – lediglich gestützt auf die Diagnose einer mittelgradigen depressiven Episode –</w:t>
      </w:r>
    </w:p>
    <w:p>
      <w:r>
        <w:t>von der L.___ im Jahr 2011 attes tierte 100%ige Arbeitsunfähigkeit des Beschwerdeführers (vgl. E.</w:t>
      </w:r>
    </w:p>
    <w:p>
      <w:r>
        <w:t>3. 6</w:t>
      </w:r>
    </w:p>
    <w:p>
      <w:r>
        <w:t>hievor ) als nicht nachvollziehba r (vgl. Urk. 12/104/1-23 S. 14), was ebenfalls plausibel erscheint , entbehrt doch der Bericht diesbezüglich jeglicher Begründung .</w:t>
      </w:r>
    </w:p>
    <w:p>
      <w:r>
        <w:t>Bezüglich der divergierende n psychiatrischen Einschätzung</w:t>
      </w:r>
    </w:p>
    <w:p>
      <w:r>
        <w:t>ist anzumerken, dass eine psychiatrische Exploration von der Natur der Sache her nicht ermes sensfrei erfolgen kann und dem begutachteten Psychiater daher praktisch immer einen gewissen Spielraum</w:t>
      </w:r>
    </w:p>
    <w:p>
      <w:r>
        <w:t>eröffnet, innerhalb dessen verschiedene medi 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wenn die behandelnden Ärzte zu unterschiedlichen Einschätzungen gelangen (Urteil des Bundesgerichts 8C_ 694/2008 v om 5. März 2009 E. 5.1 mit Hinweis). Die Fachärzte der L.___ beur teilten die Symptomatik mit Hoffnungslosigkeit, Zukunftsängsten, eingeengten Gedanken, Antriebsmangel und intermittierend auftretenden Suizidgedanken als mittelgradige depressive Episode (vgl. Urk. 12/81/1). Diese Symptome waren im Rahmen der psychiatrischen Begutachtung nicht unerkannt geblieben ,</w:t>
      </w:r>
    </w:p>
    <w:p>
      <w:r>
        <w:t>sprach doch auch der Gutachter von eine r</w:t>
      </w:r>
    </w:p>
    <w:p>
      <w:r>
        <w:t>depressive n Stimmung (vgl. Urk. 12/104/1- 23 S. 12). Dass das Z.___ Gutachten nicht lege artis erstellt wurde, behauptet e</w:t>
      </w:r>
    </w:p>
    <w:p>
      <w:r>
        <w:t>selbst der Beschwerdeführer nicht, so dass die im Rahmen des gutachterlichen Ermessens liegende Diagnose nicht anzuzweifeln ist. Weshalb der behandelnde Dr. R.___ von einer mittelgradigen depressiven Episode ausgeht, kann seinem Bericht nicht entnommen werden. Insbesondere legte er nicht dar, inwiefern die abweichende gutachterliche Diagnose nicht zutreffend sein sollte. Das gleiche gilt in Bezug auf die im Bericht der L.___ und von Dr. R.___ postulierte Arbeitsunfähigkeit. Die Z.___ - Gutachter legten ausführlich dar, weshalb die zurückhaltendere Einschätzung der Arbeitsfähigkeit der L.___ nicht zu überzeugen vermag ( Urk. 12/104 S. 14 f.) und hinsichtlich der Beurteilung durch Dr. R.___ ist auf die bundesgerichtliche Rechtsprechung hinzuweisen, dass bei Berichten von behandelnden Ärzten der Erfahrungstatsache Rechnung zu tragen ist , dass diese mitunter im Hinblick auf ihre auftragsrechtliche Vertrauensstellung im Zweifelsfall eher zu Gunsten ihrer Patienten aussagen (BGE 125 V 351 E. 3a/cc S. 353 mit Hinweisen).</w:t>
      </w:r>
    </w:p>
    <w:p>
      <w:r>
        <w:t>Anzufügen bleibt , dass bezüglich der von Dr. R.___ diagnostizierten Schmerzstörung, wel che seiner Ansicht nach die aufgrund der Depression um 30 % eingeschränkte Leistungsfähigkeit noch relevant erhöhe (vgl. E. 3. 8</w:t>
      </w:r>
    </w:p>
    <w:p>
      <w:r>
        <w:t>hievor ), ohnehin kein Raum für die Annahme einer invalidenversicherungsrechtlich relevanten Arbeitsunfä higkeit besteht. Das Bundesgericht erachtet die Auswirkungen einer Schmerz störung grundsätzlich als überwindbar, wobei der Diagnose einer mittelgradigen depressiven Episode in diesen Konstellationen regelmässig kein eigenständiger Krankheitswert im Sinne einer Komorbidität zugeschrieben wird ( Urteil des Bundesgerichts 9C_803/2008 vom 2 9. Mai 2009 E. 5.3.2; vgl. ferner BGE 130 V 352 ) .</w:t>
      </w:r>
    </w:p>
    <w:p>
      <w:r>
        <w:t>Sodann legten die Gutachter gestützt auf ihre objektiven Befunde</w:t>
      </w:r>
    </w:p>
    <w:p>
      <w:r>
        <w:t>nachvollzieh bar dar , dass der Beschwerdeführer aus neurologischer Sicht in angepasster Tätigkeit zu 100 % arbeitsfähig ist, da sie keine massiven Störungen der moto rischen Koordination feststellten und lediglich den ungerichteten</w:t>
      </w:r>
    </w:p>
    <w:p>
      <w:r>
        <w:t>Schwank schwindel sowie die Gleichgewichtsstörungen auf den Kleinhirninfarkt zurückführten. Sie legten plausibel dar, dass die im Laufe der Jahre stark verschlech terten kognitiven Fähigkeiten nicht zu m Bild einer Ischämie pass en , weshalb</w:t>
      </w:r>
    </w:p>
    <w:p>
      <w:r>
        <w:t>die neuropsychologischen Defizite bloss geringgradig auf den Klein hirninfarkt</w:t>
      </w:r>
    </w:p>
    <w:p>
      <w:r>
        <w:t>zurückgeführt werden können. D ie</w:t>
      </w:r>
    </w:p>
    <w:p>
      <w:r>
        <w:t>Einbussen in den kognitiven Fähigkeiten schrieben sie vielmehr</w:t>
      </w:r>
    </w:p>
    <w:p>
      <w:r>
        <w:t>der chronische n Schmerzsituation, der</w:t>
      </w:r>
    </w:p>
    <w:p>
      <w:r>
        <w:t>depressive n Ver stimmung sowie dem prämorbide n Bildungsniveau des Beschwer de führers zu und verwiesen in diesem Zusammenhang auf die schlechten , nicht verwertbaren Testergebnisse der neuropsychologischen Untersuchung in der L.___ v om 3 1. Mai 2011 (vgl. S. 18 und S. 22 ) . Damals konnten die schlechten Testresultate ebenfalls nicht hinreichend mit dem Kleinhirninfa rkt im Jahr 2008 erklärt werden und es wurde ein Bezug zu invaliditätsfremden Grün den, namentlich eine reduzierte Kooperation des Beschwerdeführers , eine inadäquate Schmerzdarstellung sowie fremdsprachliche Verständnisprobleme , hergestellt ( vgl. Urk. 12/81/11 -18 S.1 ). Das von der behandelnde n</w:t>
      </w:r>
    </w:p>
    <w:p>
      <w:r>
        <w:t>Ergothera peutin Q.___ (vgl. E. 3. 8</w:t>
      </w:r>
    </w:p>
    <w:p>
      <w:r>
        <w:t>hievor ) gezeichnete Bild von</w:t>
      </w:r>
    </w:p>
    <w:p>
      <w:r>
        <w:t>massiver neuropsy chologische n Defizite vermag die Beurteilung der Neurologen von vornherein nicht zu entkräften (vgl. Urteil des Bundesgericht 9C_736/2009 vom 2 6. Januar 2010 E. 2.1).</w:t>
      </w:r>
    </w:p>
    <w:p>
      <w:r>
        <w:t>Zusammenfassend ist festzuhalten, dass die Beurteilung en der Z.___ - Gutachter ein schlüssiges Gesamtbild</w:t>
      </w:r>
    </w:p>
    <w:p>
      <w:r>
        <w:t>erg e b en . Demnach sind die kognitiven Einschrän k ung en lediglich in einem geringen Ausmass gesundheitsbedingt . Aus neurolo gischer Sicht</w:t>
      </w:r>
    </w:p>
    <w:p>
      <w:r>
        <w:t>hat sich</w:t>
      </w:r>
    </w:p>
    <w:p>
      <w:r>
        <w:t>somit</w:t>
      </w:r>
    </w:p>
    <w:p>
      <w:r>
        <w:t>beim Beschwerdeführer keine erhebliche Ver schlechterung der gesundheitlichen Situation seit der Begutachtung im Jahr 2010 eingestellt . Wohl i st es aber aus psychiatrischer Sicht zu einer leichten Verschlechterung der Depression gekommen. Diese schränkt die Arbeitsfähigkeit jedoch nur leichtgradig um 20 % ein , weshalb ab August 2008 von einer 80%igen Arbeitsfähigkeit auszugehen ist .</w:t>
      </w:r>
    </w:p>
    <w:p>
      <w:r>
        <w:t>Die abweichenden ärztlichen Ein schätzungen vermögen die gutachterliche Beurteilung nicht in Zweifel zu ziehen. 4. 2 .2</w:t>
      </w:r>
    </w:p>
    <w:p>
      <w:r>
        <w:t>Der Beschwerdeführer stellte sich auf den Standpunkt, seine Rechte seien ver letzt worden, weil die Ärzte des Z.___</w:t>
      </w:r>
    </w:p>
    <w:p>
      <w:r>
        <w:t>aufgrund ihrer Vorbefassung als befangen g ä lten ( Urk. 1 S. 3 ).</w:t>
      </w:r>
    </w:p>
    <w:p>
      <w:r>
        <w:t>Vorliegend beauftragte die Beschwerdegegnerin das Z.___ mit der Erstellung eines Verlaufsgutachtens und zur Klärung der Frage , ob seit der letzten Begut achten im Jahr 2010 massive psychologische Defizite</w:t>
      </w:r>
    </w:p>
    <w:p>
      <w:r>
        <w:t>aufgrund des erlittenen Kleinhirninfarkts eingetreten sind (vgl. Urk. 12/120/4). In solchem Zusammen hang ist auf die bundesgerichtliche Praxis zu verweisen, gemäss welcher es als sinnvoll erachtet wird , die Gutachterstelle, die sich bereits mit dem Beschwer deführer befasst hat, zur Entwicklung des Beschwerdebilds und der Arbeitsfä higkeit zu befragen (vgl. BGE 132 V 93 E. 7.2.2).</w:t>
      </w:r>
    </w:p>
    <w:p>
      <w:r>
        <w:t>Befangenheit entsteht in einem solchen Fall erst, wenn weitere Umstände hinzutreten, beispielsweise das Gutachten nicht neutral und sachlich gehalten ist (Urteil des Bundesgerichts 8C_978/2012 vom 2 0. Juni 2013 E. 5.3.2 mit Hinweisen).</w:t>
      </w:r>
    </w:p>
    <w:p>
      <w:r>
        <w:t>I m vorliegenden Fall bestehen keine Anhaltspunkte für eine fehlende Objektivi tät der beauftragten Gutachterstelle , zumal</w:t>
      </w:r>
    </w:p>
    <w:p>
      <w:r>
        <w:t>der Beschwerdeführer keine hinrei chend weiteren fassbaren Umstände zu nennen vermochte, die objektiv den Anschein der Befangenheit und die Gefahr der Voreingenommenheit begründen würden. Ebenso</w:t>
      </w:r>
    </w:p>
    <w:p>
      <w:r>
        <w:t>gibt es in den Akten keine Anhaltspunkte dafür, dass die an der Expertise vom 1 1. Juni 2012 beteiligten Gutachter</w:t>
      </w:r>
    </w:p>
    <w:p>
      <w:r>
        <w:t>Dres .</w:t>
      </w:r>
    </w:p>
    <w:p>
      <w:r>
        <w:t>N.___ , O.___ und P.___</w:t>
      </w:r>
    </w:p>
    <w:p>
      <w:r>
        <w:t>(vgl. Urk. 12/104/1-23 S. 23) als befangen gelten sollten. Dies gilt umso mehr, als am Gutachten vom 2 2. September 2010 ( Urk. 12/58/2 20) mit den</w:t>
      </w:r>
    </w:p>
    <w:p>
      <w:r>
        <w:t>Dres . I.___ , J.___</w:t>
      </w:r>
    </w:p>
    <w:p>
      <w:r>
        <w:t>und K.___ (S. 19) andere Experten beteiligt waren .</w:t>
      </w:r>
    </w:p>
    <w:p>
      <w:r>
        <w:t>Soweit der Beschwerdeführer die Beweiskraft des psychiatrischen Teils des Gut achtens vom 1 1. Juni 2012 auch deshalb in Frage stellt, weil die psychiatrische Exploration maximal 20 Minuten gedauert haben soll (vgl. Urk. 1 S. 3) , ist auf die Rechtsprechung zu verweisen, wonach für den Aussagegehalt eines Berichts nicht die Dauer der Untersuchung, sondern vielmehr die Tatsache massgeblich ist, dass der Bericht inhaltlich vollständig und im Ergebnis schlüssig ist (Urteil des Bundesgerichts 8C_925/2008 vom 3 0. Juli 2009 E. 3.3 mit Hinweisen) . Vor liegend bestehen keine Gründe dafür, die Zuverlässigkeit des psychiatrischen Teils anzuzweifeln. Der Beschwerdeführer unterliess es anzugeben, inwiefern sich die angeblich kurze Untersuchungsdauer konkret negativ in der Qualität und der Aussagekraft niedergeschlagen haben soll. 4.2.3</w:t>
      </w:r>
    </w:p>
    <w:p>
      <w:r>
        <w:t>Demzufolge durfte die Beschwerde gegnerin bei der Beurteilung der Arbeits fähig keit ab August 2009 auf die Schlussfolgerungen im beweiskräftigen Verlaufs gutachten des Z.___ vom 1 1. Juni 2012 abstellen . 4. 3</w:t>
      </w:r>
    </w:p>
    <w:p>
      <w:r>
        <w:t>Zusammenfassend ist somit davon auszugehen, dass der Beschwerdeführer auf grund des natürlichen Krankheitsverlaufs des im Mai 2008 erlittenen Klein hirninfarkts</w:t>
      </w:r>
    </w:p>
    <w:p>
      <w:r>
        <w:t>zunächst während neun Monaten zu 100 % arbeitsunfähig gewesen ist. Von Februar bis Ende Juli 2009 ist von einer 50%igen Arbeitsfähigkeit in angepasster Tätigkeit auszugehen. Ab August 2009 ist er</w:t>
      </w:r>
    </w:p>
    <w:p>
      <w:r>
        <w:t>zu 80 % arbeitsfähig und in der Lage, körperlich leichte, wechselbelastende, adaptierte Tätigkeiten (ohne Begehen von Leitern und Gerüsten) zu verrichten. Der medizinische Sach verhalt ist in dem Sinne als erstellt zu betrachten. Zu prüfen bleiben die erwerblichen Auswirkungen. 5. 5.1</w:t>
      </w:r>
    </w:p>
    <w:p>
      <w:r>
        <w:t>Die Beschwerdegegnerin ging davon aus, dass der Beschwerdeführer ohne Gesund heitsschaden weiterhin als Chauffeur tätig wäre , und stützte sich zur Berechnung des Valideneinkommens auf die Angabe des Arbeitgebers ,</w:t>
      </w:r>
    </w:p>
    <w:p>
      <w:r>
        <w:t>der einen Jahreslohn von Fr. 62‘010.-- Jahr 2008 deklarierte (vgl. Urk. 12/14 Ziff. 2.10). Unter Berücksichtigung der Nominallohnentwicklung bis ins Jahr 2009 (poten tieller Rentenbeginn) errechnete sie ein Valideneinkommen von Fr. 63‘312.-- (vgl. Urk. 12/59). Dies erscheint sachgerecht, blieb vom Beschwerdeführer unbestritten und gibt zu keinen Weiterungen Anlass.</w:t>
      </w:r>
    </w:p>
    <w:p>
      <w:r>
        <w:t>Aufgrund der medizinischen Beurteilung nahm die Beschwerdeführerin unbe strittenermassen eine 50%ige Arbeitsfähigkeit in einer angepassten Tätigkeit ab Februar 2009 an. Zur Ermittlung des Invalideneinkommens für den Einkom mensvergleich nach Ablauf der Wartezeit griff sie rechtsprechungsgemäss auf die Daten der vom Bundesamt für Statistik herausgegebenen Schweizerischen Lohnstrukturerhebung (LSE; vgl. BGE 126 V 76 E. 3b/ bb mit Hinweisen) und veranschlagte dieses - aufgerechnet auf die betriebsübliche Arbeitszeit, ange passt an die Lohnentwicklung und unter Gewährung eines leidensbedingten Abzuges von 20 % – auf Fr. 24‘49 5 .-- ( Fr. 4‘806.-- : 40 x 41.6 x 12 x 1.021 x 0.5 x 0.8) . Dies ist nicht zu beanstanden und blieb im Übrigen unbestritten.</w:t>
      </w:r>
    </w:p>
    <w:p>
      <w:r>
        <w:t>Der Vergleich des Valideneinkommens von Fr. 63‘312.-- mit dem Invalidenein kommen von Fr. 24‘49 5 .-- ergibt eine Einkommenseinbusse von Fr. 38‘817.-- , was einem Invaliditätsgrad von 61 % entspricht .</w:t>
      </w:r>
    </w:p>
    <w:p>
      <w:r>
        <w:t>In Anwendung von Art. 28 Abs. 1 IVG setzte sie den Rentenbeginn auf Mai 2009 fest. Die ab Mai 2009 zugesprochene Dreivierteltsrente blieb vom Beschwer deführer zu Recht unbestritten.</w:t>
      </w:r>
    </w:p>
    <w:p>
      <w:r>
        <w:t>5.2</w:t>
      </w:r>
    </w:p>
    <w:p>
      <w:r>
        <w:t>Aufgrund</w:t>
      </w:r>
    </w:p>
    <w:p>
      <w:r>
        <w:t>der gutachterl iche n Beurteilung, wonach dem Beschwerdeführer ab August 2009 körperlich leichte, wechselbelastende Tätigkeiten in einem Pensum von 80 % zumutbar sind und gestützt auf den monatlichen Bruttolohn von Fr. 4‘806.-- ( vgl. LSE 2008 TA1 Ziff. 1-93, Anforderungsniveau 4, Männer) ver anschlagte sie das Invalideneinkommen –</w:t>
      </w:r>
    </w:p>
    <w:p>
      <w:r>
        <w:t>wiederum aufgerechnet auf die betriebsübliche Arbeitszeit, angepasst an die Lohnentwicklung und unter Gewährung eines leidensbedingten Abzuges von nu n mehr</w:t>
      </w:r>
    </w:p>
    <w:p>
      <w:r>
        <w:rPr>
          <w:b/>
        </w:rPr>
        <w:t>E. 10</w:t>
      </w:r>
    </w:p>
    <w:p>
      <w:r>
        <w:t>% – auf Fr. 44‘09 1.-- ( Fr. 4‘806.-- : 40 x 41.6 x 12 x 1.021 x 0.8 x 0.9) . Dies ist nicht zu beanstanden und blieb im Übrigen unbestritten.</w:t>
      </w:r>
    </w:p>
    <w:p>
      <w:r>
        <w:t>Der Vergleich des Valideneinkommens von Fr. 63‘312.-- mit dem Invalidenein kommen von Fr. 44‘091.-- ergibt eine Einkommenseinbusse von Fr. 19‘221 . -- , was einem Invaliditätsgrad von 30 % entspricht . Selbst unter Anrechnung eines unveränderten Abzuges von 20 % ergäbe das Invalideneinkommen von Fr. 39‘194.-- einen rentenausschliessenden Invaliditätsgrad von 38 % . Somit steht dem Beschwerdeführer kein Anspruch auf eine Rente mehr zu.</w:t>
      </w:r>
    </w:p>
    <w:p>
      <w:r>
        <w:t>Unter Berücksichtigung der Dreimonatsfrist gemäss Art. 88a Abs. 1 IVV ist die von der Beschwerdegegnerin vorgenommene Befristung der Rente bis Oktober 2009 nicht zu beanstanden .</w:t>
      </w:r>
    </w:p>
    <w:p>
      <w:r>
        <w:t>Die Beschwerde ist demgemäss abzuweisen. 6. 6.1</w:t>
      </w:r>
    </w:p>
    <w:p>
      <w:r>
        <w:t>Da vorliegend die Voraussetzungen zur Bewilligung der unentgeltlichen Pro zess führung gemäss § 16 Abs. 1 des Gesetzes über das Sozialversicherungs gericht ( GSVGer ) erfüllt sind ( Urk. 8 ), ist dem Gesuch des Beschwerdeführers vom 2 1. Mai 2013 , es sei ihm die unentgeltliche Prozessführung zu gewähren, zu entsprechen.</w:t>
      </w:r>
    </w:p>
    <w:p>
      <w:r>
        <w:t>6.2</w:t>
      </w:r>
    </w:p>
    <w:p>
      <w:r>
        <w:t>Die Gerichtskosten gemäss Art. 69 Abs. 1 bis IVG sind auf Fr. 900.-- festzusetzen und ausgangsgemäss dem Beschwerdeführer aufzuerlegen, jedoch zufolge Gewährung der unentgeltlichen Prozessführung einstweilen auf die Gerichts kasse zu nehmen. 6.3</w:t>
      </w:r>
    </w:p>
    <w:p>
      <w:r>
        <w:t>Der Beschwerdeführer ist auf § 16 Abs. 4 GSVGer hinzuweisen, wonach er zur Nachzahlung der Kosten für die unentgeltliche Rechtspflege verpflichtet werden kann, sofern er dazu in der Lage ist. Das Gericht beschliesst:</w:t>
      </w:r>
    </w:p>
    <w:p>
      <w:r>
        <w:t>In Bewilligung des Gesuchs vom 2 1. Mai 2013 wird dem Beschwerdeführer die unent geltliche Prozessführung gewährt , und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 16 Abs. 4 GSVGer hingewiesen .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GräubMinder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