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IV.2013.00447 vom 18. September 2014</w:t>
      </w:r>
    </w:p>
    <w:p>
      <w:r>
        <w:t>ZH Sozialversicherungsgericht, 2014-09-18, DE</w:t>
      </w:r>
    </w:p>
    <w:p>
      <w:r>
        <w:rPr>
          <w:b/>
        </w:rPr>
        <w:t xml:space="preserve">Quelle: </w:t>
      </w:r>
      <w:r>
        <w:t>https://mcp.opencaselaw.ch/entscheid/zh_sozialversicherungsgericht_IV.2013.00447</w:t>
      </w:r>
    </w:p>
    <w:p>
      <w:r>
        <w:t>FR: ZH_SOZIALVERSICHERUNGSGERICHT IV.2013.00447 du 18 septembre 2014</w:t>
      </w:r>
    </w:p>
    <w:p>
      <w:r>
        <w:t>IT: ZH_SOZIALVERSICHERUNGSGERICHT IV.2013.00447 del 18 settembre 2014</w:t>
      </w:r>
    </w:p>
    <w:p>
      <w:pPr>
        <w:pStyle w:val="Heading2"/>
      </w:pPr>
      <w:r>
        <w:t>Erwägungen</w:t>
      </w:r>
    </w:p>
    <w:p>
      <w:r>
        <w:rPr>
          <w:b/>
        </w:rPr>
        <w:t>E. 1</w:t>
      </w:r>
    </w:p>
    <w:p>
      <w:r>
        <w:t>2. April 2013 verneinte die IV-Stelle einen Anspruch auf Hilflosenentschädigung ( Urk.</w:t>
      </w:r>
    </w:p>
    <w:p>
      <w:r>
        <w:rPr>
          <w:b/>
        </w:rPr>
        <w:t>E. 1.1</w:t>
      </w:r>
    </w:p>
    <w:p>
      <w:r>
        <w:t>Gemäss Art. 42 Abs. 1 des Bundesgesetzes über die Invalidenversicherung (IVG) haben Versicherte mit Wohnsitz und gewöhnlichem Aufenthalt ( Art. 13 des Bundesgesetzes über den Allgemeinen Teil des Sozialversicherungsrechts; ATSG) in der Schweiz, die hilflos ( Art. 9 ATSG) sind, Anspruch auf eine Hilflo senentschädigung. Vorbehalten bleibt Artikel 42 bis IVG. Als hilflos gilt eine Person, die wegen einer Beeinträchtigung der Gesundheit für alltägliche Lebensverrichtungen dauernd der Hilfe Dritter oder der persönlichen Überwa chung bedarf ( Art. 9 ATSG). Im Bereich der Invalidenversicherung gilt auch eine Person als hilflos, welche zu Hause lebt und wegen der gesundheitlichen Beein trächtigung dauernd auf lebenspraktische Begleitung angewiesen ist ( Art. 42 Abs.</w:t>
      </w:r>
    </w:p>
    <w:p>
      <w:r>
        <w:rPr>
          <w:b/>
        </w:rPr>
        <w:t>E. 1.2</w:t>
      </w:r>
    </w:p>
    <w:p>
      <w:r>
        <w:t>Art. 37 IVV sieht drei Hilflosigkeitsgrade vor. Gemäss Abs.</w:t>
      </w:r>
    </w:p>
    <w:p>
      <w:r>
        <w:rPr>
          <w:b/>
        </w:rPr>
        <w:t>E. 1.3</w:t>
      </w:r>
    </w:p>
    <w:p>
      <w:r>
        <w:t>Nach Art. 38 Abs. 1 IVV liegt ein Bedarf an lebenspraktischer Begleitung im Sinne von Art. 42 Abs.</w:t>
      </w:r>
    </w:p>
    <w:p>
      <w:r>
        <w:rPr>
          <w:b/>
        </w:rPr>
        <w:t>E. 2</w:t>
      </w:r>
    </w:p>
    <w:p>
      <w:r>
        <w:t>Dagegen liess X.___ mit Eingabe vom 14. Mai 2013 Beschwerde erhe ben mit dem Antrag, es sei ihm eine Hilflosenentschädigung zuzusprechen, e ventualiter sei eine erneute Abklärung durch die Vorinstanz anzuordnen, s ub eventualiter seien der Regionale Ärztliche Dienst und eine medizinische Drittbe urteilung beizuziehen und der behandelnde Arzt Dr. A.___</w:t>
      </w:r>
    </w:p>
    <w:p>
      <w:r>
        <w:t>sei schriftlich zu befragen. Alles unter Kostenfolgen zu Lasten der Beschwerdegegnerin (vgl. Urk. 1 S. 2) . Am 20. Juni 2013 schloss die IV-Stelle auf Abweisung der Beschwerde ( Urk. 7) . Davon hat die Gegenpartei mit Schreiben vom 17. Juli 2013 Kenntnis erhalten ( Urk. 9).</w:t>
      </w:r>
    </w:p>
    <w:p>
      <w:r>
        <w:t>Auf die einzelnen Ausführungen in den Rechtsschriften wird, soweit erforder lich, in den Erwägungen eingegangen. Das Gericht zieht in Erwägung: 1.</w:t>
      </w:r>
    </w:p>
    <w:p>
      <w:r>
        <w:rPr>
          <w:b/>
        </w:rPr>
        <w:t>E. 3</w:t>
      </w:r>
    </w:p>
    <w:p>
      <w:r>
        <w:t>Satz 1 IVV gilt die lebensprakti sche Begleitung, wenn sie über eine Periode von drei Monaten gerechnet im Durchschnitt mindestens 2 Stunden pro Woche benötigt wird (BGE 133 V 450 E. 6.2).</w:t>
      </w:r>
    </w:p>
    <w:p>
      <w:r>
        <w:t>Die lebenspraktische Begleitung beinhaltet weder die (direkte oder indi rekte) Dritthilfe bei den sechs alltäglichen Lebensverrichtungen noch die Pflege noch die Überwachung. Sie stellt vielmehr ein zusätzliches und eigenständiges Institut der Hilfe dar (BGE 133 V 450 E. 9).</w:t>
      </w:r>
    </w:p>
    <w:p>
      <w:r>
        <w:t>2.</w:t>
      </w:r>
    </w:p>
    <w:p>
      <w:r>
        <w:t>In der angefochtenen Verfügung zog die Beschwerdegegnerin in Betracht, die Abklärungen vor Ort hätten ergeben, dass der Beschwerdeführer im Bereich Körperpflege seit dem 1. Januar 2010 hilfsbedürftig, ansonsten bei den alltägli chen Lebensverrichtungen jedoch selbständig sei. Zudem würden weder eine Pflege- noch eine Überwachungsbedürftigkeit bestehen. Die Notwendigkeit einer lebenspraktischen Begleitung sei ebenfalls nicht gegeben , da die Voraussetzun gen der Regelmässigkeit, der Dauer und der Intensität nicht erfüllt seien ( Urk. 2 S. 2).</w:t>
      </w:r>
    </w:p>
    <w:p>
      <w:r>
        <w:t>Demgegenüber lässt der Beschwerdeführer im Wesentlichen geltend machen, er sei nicht nur bei der Körperpflege, sondern auch beim An- und Auskleiden, beim Essen und bei der Fortbewegung regelmässig auf Dritthilfe angewiesen. Überdies sei zu prüfen, ob die Voraussetzungen für eine regelmässige lebens praktische Begleitung erfüllt seien ( Urk. 1 S. 7).</w:t>
      </w:r>
    </w:p>
    <w:p>
      <w:r>
        <w:rPr>
          <w:b/>
        </w:rPr>
        <w:t>E. 3.1</w:t>
      </w:r>
    </w:p>
    <w:p>
      <w:r>
        <w:t>Im Zusammenhang mit der Prüfung des Invalidenrentenanspruches beauftragte die Beschwerde gegnerin die B.___ , ein multidisziplinäres Gutachten über den Beschwerdeführer zu erstellen, welches am 2. März 2012 erstattet wurde und als Diagnosen mit Auswirkung auf die Arbeitsfähigkeit ein Parkinson-Syndrom Hoeh n &amp;Yahr-Stadium IV und eine organische Persönlichkeits- und Verhaltensstörung aufgrund einer Krankheit/Schädigung/Funktionsstörung des Gehirns (ICD-10: F 07.8 ) nannte (vgl. Urk. 8/87).</w:t>
      </w:r>
    </w:p>
    <w:p>
      <w:r>
        <w:t>Dem Gutachten ist unter anderem auch zu entnehmen, wie der Beschwerdefüh rer anlässlich der Untersuchung vom 2 0. Dezember 2011 seinen Tagesablauf schilderte . Demnach benötige er für die Morgentoilette beinahe eine Stunde. Die Zähne zu putzen sei ihm nur mit der linken Hand möglich, rechts gelinge ihm keine Tätigkeit, weder Rasieren noch Zähneputzen. Beim Essen müsse er sich von seiner Ehefrau helfen lassen. Er vermöge ein Stück Fleisch nicht mehr mit dem Messer zu zerteilen. E r esse mittlerweile nur noch mit der linken Hand. Im Prinzip mache er alles nur noch mit der linken Hand, Essen, Trinken und das Bedienen von diversen Geräten ( Urk. 8/87/14).</w:t>
      </w:r>
    </w:p>
    <w:p>
      <w:r>
        <w:t>Zur beobachteten Motorik wurde festgehalten, es falle beim Anziehen der Schuhe und der Strümpfe die ausgeprägte Bradykinese (langsame Bewegungen) auf, insbesondere sei der rechte Arm kaum einsatzfähig. Die Feinmotorik der rechten Hand sei in der Finger-Treppen-Übung praktisch nicht mehr durchführ bar. Auch seien an der rechten Hand irreguläre, burstartige, höherfrequente, aber durchaus auch gröberschlägige Tremores erkennbar. Beim rechten Bein sei eine leichte Ataxie (Störung der Bewegungskoordination) auszumachen ( Urk. 8/87/17).</w:t>
      </w:r>
    </w:p>
    <w:p>
      <w:r>
        <w:t>Die erhobenen Funktionsstörungen seien als so ausgeprägt zu erachten , dass vor allem für den genuinen Rechtshänder die Gebrauchsfähigkeit der rechten Hand und des rechten Armes praktisch aufgehoben ersch eine . Das Gehen sei ausge sprochen mühsam und sturzanfällig ( Urk. 8/87/19).</w:t>
      </w:r>
    </w:p>
    <w:p>
      <w:r>
        <w:t>Aus psychiatrischer Sicht wurde ferner vermerkt, dass der Beschwerdeführer eine organische Persönlichkeits- und Verhaltensstörung aufgrund des Parkin son-Syndroms aufweise. Die Bradyphrenie (Verlangsamung geistiger Funktio nen im Rahmen hirnorganischer Prozesse) zeige sich darin, dass der Beschwer deführer mit der Erledigung verschiedener Sachen gleichzeitig überfordert sei und Mühe habe, Dinge umzusetzen ( Urk. 8/87/20).</w:t>
      </w:r>
    </w:p>
    <w:p>
      <w:r>
        <w:rPr>
          <w:b/>
        </w:rPr>
        <w:t>E. 3.2</w:t>
      </w:r>
    </w:p>
    <w:p>
      <w:r>
        <w:t>Der Beschwerdeführer gab bei seiner Anmeldung zum Bezug von Hilflosenent schädigung</w:t>
      </w:r>
    </w:p>
    <w:p>
      <w:r>
        <w:t>am</w:t>
      </w:r>
    </w:p>
    <w:p>
      <w:r>
        <w:t>9. Oktober 2012 an, er benötige seit etwa Dezember 2009 Hilfe beim Zuknöpfen eines H emdes, beim Schuheb inden und beim An- und Ausklei den (z.B. der Jacke, der Hose und des Hemdes). Überdies müsse i h m Fleisch und Gemüse ze rkleinert werden. Er könne kein Brot schneiden und nur links trinken. Er benötige Hilfe beim Haarewaschen , beim Duschen, beim Baden und beim Rasieren . Er könne links kein Deo applizieren, seine Nägel nicht selber schnei den und keine Zahnseide verwenden . Seit Juli 2011 benötige er überdies Hilfe bei der Benutzung des öffentlichen Verkehrs , und die Pflege gesellschaftlicher Kontakte sei ihm seit Juli 2010 ohne Begleitung kaum noch möglich ( Urk. 8/105/3 und 8/105/5). Ferner könne der Kontakt zur Familie, zu Bekann ten und Freunden ohne Begleitung und Impuls nicht aufrechterhalten werden. Es bestehe die Gefahr der Vereinsamung ( Urk. 8/105/5).</w:t>
      </w:r>
    </w:p>
    <w:p>
      <w:r>
        <w:rPr>
          <w:b/>
        </w:rPr>
        <w:t>E. 3.3</w:t>
      </w:r>
    </w:p>
    <w:p>
      <w:r>
        <w:t>Gemäss dem Abklärungsbericht vom 2 5. Januar 2013 fand die Erhebung am 16. Januar 2013 beim Beschwerdeführer und dessen Ehefrau zuhause statt (Urk. 8/109/1). Der Beschwerdeführer habe erklärt, dass es ihm zunehmend schlechter gehe und er auch wetterfühliger geworden sei. Seine Ehefrau helfe ihm bei m Anziehen und bei der Körperpflege. Zweimal pro Woche fahre er selbständig mit seinem Auto nach C.___ in die Physiotherapie, wobei ihm das Schalten der Gänge inzwischen zunehmend Mühe bereite. Am Mi ttag esse er etwas Kaltes. Er nehme Aufschnitt aus dem Kühlschrank und geschnittenes Pumpernickel zu sich. Seine Frau sei erwerbstätig, weshalb am Abend warm gegessen werde. Er reagiere allergisch auf Glutamat, so dass er keine Fertigpro dukte essen könne. Seine Ehefrau koche abends frische dampfgegarte Speisen, vorzugsweise Fisch. Sie kümmere sich auch grundsätzlich um den gesamten Haushalt; der Beschwerdeführer beteilige sich soweit es ihm möglich sei an den Arbeiten, indem er beispielsweise die Schmutzwäsche sortiere, sie in die Waschmaschine einfülle und das Waschprogramm starte. Die getrocknete Wäsche nehme seine Ehefrau dann in die Wohnung hoch ( Urk. 8/109/1 f.).</w:t>
      </w:r>
    </w:p>
    <w:p>
      <w:r>
        <w:t>Dem Beschwerdeführer sei die Situation peinlich und er schäme sich wegen sei ner Erkrankung, alleine zu Fuss nach draussen zu gehen. Es sei schwierig zu ertragen, wenn die Nachbarn schauen würden. Tendenziell gehe es ihm schlechter und es sei ihm nicht mehr möglich, verschiedene Tätigkeiten und Projekte im Kopf zu koordinieren. Die Ehefrau habe ferner</w:t>
      </w:r>
    </w:p>
    <w:p>
      <w:r>
        <w:t>gegenüber der Ab klärungsperson bestätigt , dass das Zittern in der rechte n Hand zugekommen habe, weshalb der Beschwerdeführer gezwungen sei, verstärkt die linke Hand einzusetzen (Urk. 8/109/2) .</w:t>
      </w:r>
    </w:p>
    <w:p>
      <w:r>
        <w:t>Mit Ausnahme des Bereichs Körperpflege wurde in sämtlichen Bereichen eine funktionelle Selbständigkeit vermerkt ( Urk. 8/109/2 ff.). Zum An- und Ausklei den habe der Beschwerdeführer angegeben, dass er sich Schritt für Schritt klei den könne . Das Zittern im rechten Arm und im rechten Bein würde da s Anzie hen jedoch erschweren, weshalb er auf die Hilfe seiner Ehefrau zurückgreife, damit es schneller gehe. Kleine Hemdknöpfe könne er wegen feinmotorischer Defizite nicht mehr selber schliessen. Er trage deshalb einfache Kleidung wie T-Shirts, welche er sich über den Kopf ziehen könne. Auch achte er darauf, dass die Kleider Reisverschlüsse hätten, die er selbst bedienen könne. Jacken könne er selber schliessen , was er demonstriere, indem er mit dem rechten Arm beginne und dann in den linken Ärmel schlüpfe . Er trage bequeme Schlupf schuhe oder Schuhe mit Klettverschlüssen, die er mit der gesunden Hand schliesse. Auf explizites Rückfragen habe der Beschwerdeführer angegeben, dass er mit Hilfe seiner Ehefrau zehn Minuten, ohne deren Hilfe 20 Minuten benö tige, bis er angezogen sei ( Urk. 8/109/2).</w:t>
      </w:r>
    </w:p>
    <w:p>
      <w:r>
        <w:t>Der Beschwerdeführer habe z ur Mahlzeiteneinnahme befragt erklärt , dass er grundsätzlich mit der linken Hand esse und zum Teilen von Speisen die Gabel oder den Löffel verwende. Die rechte Hand könne er wegen des Zitterns nicht als Hilfshand einsetzen . Harte Fleischstücke, in der Regel werde Fisch gegessen, schneide situativ die Ehefrau , da ihm dies nicht mehr gelinge. Er führe ein Glas Wasser mit der gesunden linken Hand zum Mund.</w:t>
      </w:r>
    </w:p>
    <w:p>
      <w:r>
        <w:t>Hinsichtlich der Fortbewegung und der Pflege gesellschaftlicher Kontakte habe der Beschwerdeführer geschildert, dass ihm das Treppensteigen gelinge. Er übe dies immer wieder in der Physiotherapie. Wegstrecken zu Fuss könne er selb ständig zurücklegen. Im Winter leide er unter Gangunsicherheit. Vor einem Jahr sei er das letzte Mal auf Eis gestürzt und habe sich die Hüfte angeschlagen, weshalb er keine Lust mehr verspüre, alleine zu Fuss bei schlechtem Wetter nach draussen zu gehen. Er verwende keinen Gehstock, sondern hänge sich bei Bedarf am Arm seiner Ehefrau ein, wenn sie gemeinsam einen Spaziergang mach t en. Das Ein- und Aussteigen bei der Benutzung von Bus und S-Bahn sei alleine nur erschwert möglich, weshalb er genügend Zeit einkalkulieren müsse, wenn er seine erwerbstätige Ehefrau in D.___ besuchen wolle. Min destens einmal pro Monat nehme er den Bus, dessen Haltestelle sich etwa 150 Meter vom Wohnhaus entfernt befinde, und fahre zum Bahnhof im Dorf. Dort besteige er die S-Bahn und fahre bis zum Bahnhof E.___ , wo er sich mit seiner Ehefrau zum Kaffeetrinken treffe. Längere Wegstrecken lege er mit sei nem handgeschalteten Auto zurück. Noch weitere Wegstrecken bewältige das Ehepaar gemeinsam mit dem Auto, wobei die Ehefrau dann den Personenwagen lenke. Der Beschwerdeführer habe Kontakt mit zwei Freunden, d ie in F.___ und in G.___ leben . Ansonsten pflege er zu seinen leiblichen Kindern regelmässigen Kontakt. Er lebe eher zurückgezogen in seiner Wohnung (Urk. 8/109/4).</w:t>
      </w:r>
    </w:p>
    <w:p>
      <w:r>
        <w:t>Zur Notwendigkeit einer lebenspraktischen Begleitung wurde im Abklärungsbe richt vermerkt, dass eine solche nicht ausgewiesen sei . Die körperlichen Defizite des Beschwerdeführers würden im Vordergrund stehen, weshalb die Ehefrau den Grossteil der anfallenden Haushaltsarbeiten erledige . Der Beschwerdeführer erhalte im Grundsatz keine Aufforderung, Motivation oder Kontrolle Dritter. Er organisiere und plane seine Tage zu Hause selbständig. Zudem bestehe keine Gefahr der Verwahrlosung; der Beschwerdeführer lebe zusammen mit seiner Ehefrau in einer gemeinsamen Wohnung und sei mit verschiedenen Personen in Kontakt ( Urk. 8/109/5).</w:t>
      </w:r>
    </w:p>
    <w:p>
      <w:r>
        <w:rPr>
          <w:b/>
        </w:rPr>
        <w:t>E. 3.4</w:t>
      </w:r>
    </w:p>
    <w:p>
      <w:r>
        <w:t>Dr. A.___ bestätigte in seinem Zeugnis vom 1 5. März 2013 ( Urk. 8/119) , dass der Beschwerdeführer in den Bereichen Esse n , An- und Auskleiden und Fortbe wegung in seiner Selbständigkeit schwerwiegend und dauernd b eeinträchtigt sei. So könne er mit der rechten Hand regelmässig keine Nahrungsmittel mehr zerschneiden. Fleisch, Gemüse, Salat und Brot müsse immer von einer dritten Person geschnitten werden. Auch sei der Beschwerdeführer nicht in der Lage, selber zu kochen.</w:t>
      </w:r>
    </w:p>
    <w:p>
      <w:r>
        <w:t>Aufgrund der motorischen Beeinträchtigungen sei er beim An- und Auskleiden deutlich behindert. Wegen der Sturzgefahr im Stehen und des zu starke n Zittern s im Sitzen könne der Beschwerdeführer seine Hosen nicht mehr alleine an- und ausziehen. Die Schuhauswahl beschränke sich auf Modelle mit Klett verschluss, da der Beschwerdeführer nicht mehr in der Lage sei, Schnürsenkel zu binden. Jegliche Kleidungsstücke mit Knöpfen könne er nicht mehr ohne Hilfe schliessen und öffnen. Auch beim An- und Auskleiden von Jacke oder Pullover sei er erheblich und regelmässig eingeschränkt, dies sei für ihn sehr anstrengend und ermüdend. Er benötige regelmässig mehrere Versuche , was viel Zeit in Anspruch nehme .</w:t>
      </w:r>
    </w:p>
    <w:p>
      <w:r>
        <w:t>Beim Gehen bestünden dauernd erhebliche Beeinträchtigungen mit einer star ken Gangunsicherheit. Die Länge der Wegstrecken, die der Beschwer deführer noch alleine und in einem sehr langsamen Tempo zurücklegen könne, betrage noch wenige 100 Meter. Zusätzlich bestehe eine begründete An g st vor Stürzen. Aus diesem Grund sei der Beschwerdeführer in seinem Bewegungsra dius eingeschränkt, vor allem ausserhalb des Hauses und beim Benützen von öffentlichen Verkehrsmitteln.</w:t>
      </w:r>
    </w:p>
    <w:p>
      <w:r>
        <w:t>Aufgrund der geschilderten Einschränkungen bestehe ein nachweislicher sozia ler Rückzug des Beschwerdeführers. Trotz der stetigen Versuche seiner Ehefrau, diesem entgegenzuwirken. Wegen der erschwerten Fortbewegung, der Scham gefühle beim Zittern der Hand und der Sprachprobleme getraue sich der Beschwerdeführer nicht mehr unter Leute.</w:t>
      </w:r>
    </w:p>
    <w:p>
      <w:r>
        <w:rPr>
          <w:b/>
        </w:rPr>
        <w:t>E. 3.5</w:t>
      </w:r>
    </w:p>
    <w:p>
      <w:r>
        <w:t>In seiner Stellungnahme vom 2. April 2013 hielt der Abklärungsdienst ergän zend fest, dass die Abklärung vor Ort unter Berücksichtigung der aktuellen me dizinischen Aktenlage vorgenommen worden sei ( Urk. 8/122/1). Unter Verweis auf entsprechende Passagen im Kreisschreiben über Invalidität und Hilflosigkeit in der Invalidenversicherung (KSIH) wiederholte er im Wesentlichen die bereits gemachten Ausführungen ( Urk. 8/122/1 f.).</w:t>
      </w:r>
    </w:p>
    <w:p>
      <w:r>
        <w:rPr>
          <w:b/>
        </w:rPr>
        <w:t>E. 4</w:t>
      </w:r>
    </w:p>
    <w:p>
      <w:r>
        <w:t>, 8/109/1 , 8/109/3 , 8/116/1 und 8/116/2 ) ,</w:t>
      </w:r>
    </w:p>
    <w:p>
      <w:r>
        <w:t>kommt unter rechtlichen Gesichtspunkten ohnehin keine Relevanz zu (vgl. BGE 121 V 91 E. 3c, 106 V 158 E. 2b und Urteil des Bundesgerichts 8C_728/2010 vom 28. Januar 2011 E. 2.4 ) .</w:t>
      </w:r>
    </w:p>
    <w:p>
      <w:r>
        <w:rPr>
          <w:b/>
        </w:rPr>
        <w:t>E. 4.1</w:t>
      </w:r>
    </w:p>
    <w:p>
      <w:r>
        <w:t>Strittig und zu prüfen ist, ob die Beschwerdegegnerin beim Erlass der ange - fochte nen Verfügung zu Recht auf den Abklärungsbericht vom 2 5. Januar 2013 samt Stellungnahme vom 2. April 2013 abgestellt hat (vgl. Urk. 1 S. 4 ff. und 2 S. 2 ff.) .</w:t>
      </w:r>
    </w:p>
    <w:p>
      <w:r>
        <w:rPr>
          <w:b/>
        </w:rPr>
        <w:t>E. 4.2</w:t>
      </w:r>
    </w:p>
    <w:p>
      <w:r>
        <w:t>Bei der Erarbeitung der Grundlagen für die Bemessung der Hilflosigkeit ist eine enge, sich ergänzende Zusammenarbeit zwischen ärztlicher Fachperson und Verwaltung erforderlich. Erstere hat anzugeben, inwiefern die versicherte Per son in ihren körperlichen beziehungsweise geistigen Funktionen durch das Lei den eingeschränkt ist. Der Versicherungsträger kann an Ort und Stelle weitere Abklärungen vornehmen. Bei Unklarheiten über physische oder psychische Störungen und/oder deren Auswirkungen auf alltägliche Lebensverrichtungen sind Rückfragen an die medizinischen Fachpersonen nicht nur zulässig, sondern notwendig. Weiter sind die Angaben der Hilfe leistenden Personen zu berück sichtigen, wobei divergierende Meinungen der Beteiligten im Bericht aufzuzei gen sind. Der Berichtstext schliesslich muss plausibel, begründet und detailliert bezüglich der einzelnen alltäglichen Lebensverrichtungen sowie de r ta tbe standsmässigen Erfordernisse der dauernden persönlichen Überwachung und der Pflege (Art. 37 IVV)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 kreten Sachverhalt ist als das im Beschwerdefall zuständige Gericht (BGE 130 V 61 ff. E. 6.1.1 und 6.2; AHI 2000 S. 319 f. E. 2b).</w:t>
      </w:r>
    </w:p>
    <w:p>
      <w:r>
        <w:rPr>
          <w:b/>
        </w:rPr>
        <w:t>E. 4.3</w:t>
      </w:r>
    </w:p>
    <w:p>
      <w:r>
        <w:t>In der Beschwerdeschrift wird beanstandet, es treffe nicht zu, dass die Abklä rung vor Ort wie von der Abklärungsperson angegeben unter Berücksichtigung der aktuellen medizinischen Aktenlage vorgenommen worden sei ( Urk. 1 S. 5). Die Vertreterin des Beschwerdeführers hat in diesem Zusammenhang richtig bemerkt, dass am 1 6. Januar 2013, als die zur Diskussion stehenden Abklärun gen getroffen wurden ( Urk. 8/109/1) , keine aktuelleren medizinischen Unterla gen vorhanden waren als das Gutachten der B.___ vom 2. März 2012, wel ches auf Untersuchungen vom Dezember 2011 basierte ( Urk. 8/87/1). Spätestens nachdem sowohl der Beschwerdeführer als auch dessen Ehefrau während des Hausbesuches eine Verschlechterung des gesundheitlichen Zustandes des Beschwerdef ührers beschrieben hatten (Urk. 8/109/2), wäre die Abklärungsper son gehalten gewesen, sich durch entsprechende Rückfragen bei den ärztlichen Fachpersonen über die aktuelle Situation des Beschwerdeführers, namentlich die gegenwärtig bestehenden Einschränkungen, zu informieren . Dies hat sie offen bar versäumt. Ob die Stellungnahme der Abklärungsperson vom 2. April 2013 in Kenntnis des ärztlichen Zeugnisses von Dr. A.___</w:t>
      </w:r>
    </w:p>
    <w:p>
      <w:r>
        <w:t>vom 15. März 2013 ( Urk. 8/119) erfolgt e (vgl. Urk. 1 S. 3 und 7) , muss mangels entsprechender Angaben im fraglichen Dokument offen bleiben (vgl. Urk. 8/122). Die Vertrete rin des Beschwerdeführers macht jedenfalls zu Recht geltend, dass sich ange sichts der divergierenden Einschätzungen des behandelnden Arztes</w:t>
      </w:r>
    </w:p>
    <w:p>
      <w:r>
        <w:t>Dr. A.___ und der Abklärungsperson zumindest eine Anfrage an den Regionalen Ärztli chen Dienst aufgedrängt hätte (Rz 8133 des KSIH; vgl. Urk. 1 S. 3) . Eine solche ist jedoch unterblieben ( Urk. 1 S. 3).</w:t>
      </w:r>
    </w:p>
    <w:p>
      <w:r>
        <w:t>Darüber hinaus ist</w:t>
      </w:r>
    </w:p>
    <w:p>
      <w:r>
        <w:t>zu berücksichtigen, dass sich D r. A.___</w:t>
      </w:r>
    </w:p>
    <w:p>
      <w:r>
        <w:t>vorwiegend zu Ein schränkungen der körperlichen Funktionen ge äussert hat (vgl. Urk. 8/119).</w:t>
      </w:r>
    </w:p>
    <w:p>
      <w:r>
        <w:t>Er hat die psychiatrische Diagnose und die sich daraus ergebenden Folgen nicht thematisiert . Auch die Abklärungsperson hat die psychischen Beeinträchtigun gen</w:t>
      </w:r>
    </w:p>
    <w:p>
      <w:r>
        <w:t>bei der Erstellung ihres Abklärungsberichtes vom 2 5. Januar 20 13 und der Stellungnahme vom 2 . April 20 1 3</w:t>
      </w:r>
    </w:p>
    <w:p>
      <w:r>
        <w:t>vollständig ausser Acht gelassen , indem sie nicht einmal die betreffende Diagnose erwähnte (Urk. 8/109 und 8/122 , vgl. insbesondere Urk. 8/109/1 und 8/122/1 ).</w:t>
      </w:r>
    </w:p>
    <w:p>
      <w:r>
        <w:t>Dabei wäre dies e vor allem zur Beur teilung der Notwendigkeit der lebenspraktischen Begleitung</w:t>
      </w:r>
    </w:p>
    <w:p>
      <w:r>
        <w:t>und der in diesem Zusammenhang vom Beschwerdeführer beschriebenen Probleme , alleine nach draussen zu gehen und sich für Kontakte zu Familie, Bekannten und Freunden zu motivieren</w:t>
      </w:r>
    </w:p>
    <w:p>
      <w:r>
        <w:t>(vgl. Urk. 8/105/5 und 8/109/2) ,</w:t>
      </w:r>
    </w:p>
    <w:p>
      <w:r>
        <w:t>relevant. Die geforderte Zusam menarbeit mit medizinischen Fachpersonen ist in diesem Punkt somit vollstän dig unterblieben und im somatischen Bereich als ungenügend zu werten . Unter diesen Umständen sind</w:t>
      </w:r>
    </w:p>
    <w:p>
      <w:r>
        <w:t>der Abklärungsbericht vom 2 5. Januar 2013 und die Stellungnahme vom 2. April 2013 als derart mangelhaft zu qualifizieren , dass</w:t>
      </w:r>
    </w:p>
    <w:p>
      <w:r>
        <w:t>nicht darauf abgestellt werden kann.</w:t>
      </w:r>
    </w:p>
    <w:p>
      <w:r>
        <w:t>Ferner ist zu beachten, dass der Beschwerdeführer bei seiner Anmeldung (unter anderem)</w:t>
      </w:r>
    </w:p>
    <w:p>
      <w:r>
        <w:t>ausdrücklich Probleme beim An- und Auskleiden seiner Hos en , das heisst eines unentbehrlichen Kleidungsstückes (vgl. Rz 8014 KSIH), erwähnte (vgl. Urk. 8/105/3). Weder dem Abklärungsbericht vom 25.</w:t>
      </w:r>
    </w:p>
    <w:p>
      <w:r>
        <w:t>Januar 2013 noch der Stellungnahme vom 2. April 2013 sind detailliert e Angaben darüber zu ent nehmen, ob und wie er dies e Verrichtung alleine bewältigen kann (vgl. Urk. 8/109/2 und 8/122/1 ). Der Berichtstext erscheint in diesem wesentlichen Punkt als ergänzungsbedürftig, da sich der Bereich An- und Auskleiden an sonsten nicht hinreichend beurteilen lässt.</w:t>
      </w:r>
    </w:p>
    <w:p>
      <w:r>
        <w:t>Der Beschwerdeführer lässt darüber hinaus geltend machen, die Abklärungs - per son habe sei ne Aussagen und diejenigen seiner Ehefrau falsch wi e der - gegeben ( Urk. 1 S. 3 und S. 4 sowie Urk. 8/116/1 ). Es ist zwar zu berück - sichtigen, dass die Abklärungsperson zu Unrecht von einem aktuellen medizinischen Akten stand ausgegangen ist und nicht nur mit der Ausübung ihrer Funktion, sondern gleichzeitig auch mit der Sachbearbeitung und dem Erlass der angefochtenen Verfügung betraut war ( Urk. 1 S. 3; vgl. Urk. 2, 8/110, 8/111 und 8/121 ) . Dies genügt jedoch keinesfalls als Indiz dafür, dass sie die Äusserungen des Beschwerdeführers oder seiner Ehefrau nicht korrekt festgehalten haben könnte . Ebenso wenig ist sonst etwas ersichtlich, w as diese Annahme zu rechtfertigen vermöchte . Es ist deshalb von der Richtigkeit der betreffenden Angaben auszu gehen. Der</w:t>
      </w:r>
    </w:p>
    <w:p>
      <w:r>
        <w:t>kontrovers diskutierten Frage, ob der Beschwerdeführer mittags kalte Speisen, oft dampfgegarte Speisen oder vorwiegend Fisch zu sich nimmt ( vgl. Urk. 1 S.</w:t>
      </w:r>
    </w:p>
    <w:p>
      <w:r>
        <w:rPr>
          <w:b/>
        </w:rPr>
        <w:t>E. 4.4</w:t>
      </w:r>
    </w:p>
    <w:p>
      <w:r>
        <w:t>Zusammenfassend ist festzuhalten, dass der Abklärungsbericht nach den notwen digen ergänzenden Ab klärungen zu vervollständigen und eine Einschät zung des Regionalen Ärztlichen Dienstes einzuholen ist, damit das Begehren um Ausrichtung einer Hilflosenentschädigung beurteilt werden kann. Die Sache ist deshalb zur weiteren Abklärung des Sachverhaltes im Sinne der Erwägungen und zu neuem Entscheid an die Beschwerdegegnerin zurückzuweisen ( § 26 Abs. 1 des Gesetzes über das Sozialversicherungsgericht ; GSVGer ). Die Beschwerde ist in diesem Sinne gutzuheissen.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r>
        <w:rPr>
          <w:b/>
        </w:rPr>
        <w:t>E. 5.1</w:t>
      </w:r>
    </w:p>
    <w:p>
      <w:r>
        <w:t>Da es um die Bewilligung oder Verweigerung von Versicherungsleistungen geht, ist das Verfahren kostenpflichtig. Die Gerichtskosten sind nach dem Verfahrens aufwand und unabhäng ig vom Streitwert im Rahmen von Fr. 200.-- bis 1‘000.-- festzulegen ( Art. 69 Abs. 1 bis IVG) und auf Fr. 6 00.-- fest zusetzen. Nach ständi ger Rechtsprechung gilt die Rückweisung der Sache an die Verwaltung zur weiteren Abklärung und neuen Verfügung als vollständiges Obsiegen der beschwerdeführenden Partei (BGE 137 V 57 E. 2.1 mit Hinweisen). Entsprechend dem Ausgang des Verfahrens sind die Kosten der unterliegenden Beschwerde 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