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IV.2013.00415 vom 11. November 2014</w:t>
      </w:r>
    </w:p>
    <w:p>
      <w:r>
        <w:t>ZH Sozialversicherungsgericht, 2014-11-11, DE</w:t>
      </w:r>
    </w:p>
    <w:p>
      <w:r>
        <w:rPr>
          <w:b/>
        </w:rPr>
        <w:t xml:space="preserve">Quelle: </w:t>
      </w:r>
      <w:r>
        <w:t>https://mcp.opencaselaw.ch/entscheid/zh_sozialversicherungsgericht_IV.2013.00415</w:t>
      </w:r>
    </w:p>
    <w:p>
      <w:r>
        <w:t>FR: ZH_SOZIALVERSICHERUNGSGERICHT IV.2013.00415 du 11 novembre 2014</w:t>
      </w:r>
    </w:p>
    <w:p>
      <w:r>
        <w:t>IT: ZH_SOZIALVERSICHERUNGSGERICHT IV.2013.00415 del 11 novembre 2014</w:t>
      </w:r>
    </w:p>
    <w:p>
      <w:pPr>
        <w:pStyle w:val="Heading2"/>
      </w:pPr>
      <w:r>
        <w:t>Erwägungen</w:t>
      </w:r>
    </w:p>
    <w:p>
      <w:r>
        <w:rPr>
          <w:b/>
        </w:rPr>
        <w:t>E. 1.1</w:t>
      </w:r>
    </w:p>
    <w:p>
      <w:r>
        <w:t>Die Beschwerdegegnerin erwog in der angefochtenen Verfügung vom</w:t>
      </w:r>
    </w:p>
    <w:p>
      <w:r>
        <w:t>4. April 2013 (Urk. 2) , ab dem 1. April 2011 sei die Beschwerdeführerin sowohl in der bisherigen als auch in angepassten Tätigkeiten wieder zu 60 % arbeitsfähig. Aufgrund der getätigten Abklärungen sei sodann davon auszugehen, dass die Beschwerdeführerin ohne Gesundheitsschaden unverändert mit einem Beschäf tigungsgrad von 65 % einer Erwerbstätigkeit nachgehen würde und mit einem Pensum v on 35 % im Haushalt tätig wäre. Im Erwerbsbereich resultiere somit ein e Einbusse von 8 % respektive ein Teilinvaliditätsgrad von 5,2 % (8 % von 65 %). Im Haushaltsbereich sei die Beschwerdeführerin lediglich noch zu 10 % eingeschränkt, womit in diesem Bereich ein Teilinvaliditätsgrad von 3,5 % resultiere (10 % von 35 %). Seit dem</w:t>
      </w:r>
    </w:p>
    <w:p>
      <w:r>
        <w:t>1. April 2011 bestehe mithin ein renten ausschliessender Gesamtinvaliditätsgrad von 8,7 % . Da die Beschwerdeführerin ihrer Meldepflicht nicht nachgekommen sei, sei die Rente rückwirkend per 1. April 2011 aufzuheben.</w:t>
      </w:r>
    </w:p>
    <w:p>
      <w:r>
        <w:rPr>
          <w:b/>
        </w:rPr>
        <w:t>E. 1.2</w:t>
      </w:r>
    </w:p>
    <w:p>
      <w:r>
        <w:t>Die Beschwerdeführerin machte demgegenüber im Wesentlichen geltend, ihr Gesundheitszustand habe sich zwar verbessert, auf die Einschätzung der psychi atrischen Gutachterin der Gutachtensstelle</w:t>
      </w:r>
    </w:p>
    <w:p>
      <w:r>
        <w:t>Y.___ , wonach sie zu 60 % arbeits fähig sei, könne jedoch nicht abgestellt werden , da die gestellte Diagnose nicht korrekt sei . Ihr behandelnder Psychiater habe empfohlen , ihre Arbeitsfähigkeit i m Rahmen eines Wiedereingliederungsprogrammes zu ermitteln . Z ur Klärung der Frage der zumutbaren Arbeitsfähigkeit seien somit zusätzliche Abklärungen erforderlich. Dabei sei auch den im Sommer 2012 aufgetretenen zusätzlichen gesundheitlichen Problemen Rechnung zu tragen. Hierzu verwies sie auf die im Rahmen des Vorbescheidverfahrens zusätzlich eingereichten medizinischen Berichte. Des Weiteren machte die Beschwerdeführerin geltend, sie sei nicht mehr als Teilerwerbstätige zu qualifizieren, da sie o hne gesundheitliche Ein schränkung nunmehr ganztags erwerbstätig wäre. Selbst bei Annahme einer minimalen Arbeitsunfähigkeit von 40 % habe sie a ufgrund des Statuswechsels</w:t>
      </w:r>
    </w:p>
    <w:p>
      <w:r>
        <w:t>ab April 2011 somit zumindest Anspruch auf eine Viertelsrente</w:t>
      </w:r>
    </w:p>
    <w:p>
      <w:r>
        <w:t>(Urk. 1). 2.</w:t>
      </w:r>
    </w:p>
    <w:p>
      <w:r>
        <w:rPr>
          <w:b/>
        </w:rPr>
        <w:t>E. 1.3</w:t>
      </w:r>
    </w:p>
    <w:p>
      <w:r>
        <w:t>In der Folge liess die IV-Stelle die Versicherte durch die Y.___ in Z.___</w:t>
      </w:r>
    </w:p>
    <w:p>
      <w:r>
        <w:t>bidisziplinär (psychia t risch/orthopädisch) begutachten (Untersuchungen vom 21. September 2011; Gutachten v om 21. Oktober 2011, Urk. 8/74) und führte am 11. April 2012 eine Abklärung hinsichtlich Beeinträchtigungen der Arbeitsfähigkeit in Beruf und Haushalt durch (Urk. 8/ 81 : Abklärungsbericht vom 25. April 2012 ) .</w:t>
      </w:r>
    </w:p>
    <w:p>
      <w:r>
        <w:t>Gestützt auf diese Abklärungen stellte die IV-Stelle der Versicherten m it Vorbescheid vom 7. Juni 2012 (Urk. 8/85) die rückwirkende Aufhebung der Rente per 31. März 2011 in Aussicht, wogegen die Versicherte unter Beilage ärztlicher Berichte Einwände erhob (Urk. 8/88 -89 ). Nachdem die IV-Stelle einen weiteren medizi nischen Bericht eingeh olt (Urk. 8/91) und der Versicherten hierzu Gelegenheit zur Stellungnahme gegeben hatte (Urk. 8/93-94), verfügte sie am 4. April 2013 wie angekündigt (Urk. 2).</w:t>
      </w:r>
    </w:p>
    <w:p>
      <w:r>
        <w:rPr>
          <w:b/>
        </w:rPr>
        <w:t>E. 2</w:t>
      </w:r>
    </w:p>
    <w:p>
      <w:r>
        <w:t>Dagegen erhob X.___ am 7. Mai 2013 Beschwerde (Urk. 1) und bean tragte , die angefochtene Verfügung sei aufzuheben und es sei festzustellen, dass sie Anspruch auf eine Viertelsrente habe. Gleichzeitig sei die Sache an die Beschwerdegegnerin zu weiteren Abklärungen sowie zum Entscheid über den Anspruch auf eine höhere als eine Viertelsrente zurückzuweisen (Urk. 1 S. 2). Mit Beschwerdeantwort vom 11. Juni 2013 (Urk. 7 unter Beilage ihrer Akten, Urk. 8/1-97 und Urk. 9/1-3) schloss die Beschwerdegegnerin auf Abweisung der Beschwerde . Die darauf hin ergangene Stellungnahme der Beschwerdeführerin vom 15. Juli 2013 (Urk. 12) wurde der Beschwerdegegnerin am 18. Juli 2013 zur Kenntnis gebracht (Urk. 13).</w:t>
      </w:r>
    </w:p>
    <w:p>
      <w:r>
        <w:rPr>
          <w:b/>
        </w:rPr>
        <w:t>E. 2.1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2.2.1</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Einglie derungsmassnahmen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 kommen ziffernmässig möglichst genau ermittelt und einander gegenüberge stellt werden, worauf sich aus der Einkommensdifferenz der Invaliditätsgrad bestimmen lässt (allgemeine Methode des Einkommensvergleichs; BGE 130 V 343 E. 3.4.2 mit Hinweisen).</w:t>
      </w:r>
    </w:p>
    <w:p>
      <w:r>
        <w:rPr>
          <w:b/>
        </w:rPr>
        <w:t>E. 2.2.2</w:t>
      </w:r>
    </w:p>
    <w:p>
      <w:r>
        <w:t>Bei Versicherten, die nur zum Teil erwerbstätig sind, wird für diesen Teil die Invalidität nach Art. 16 ATSG festgelegt. Waren sie daneben auch im Aufga benbereich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Art. 28a Abs.</w:t>
      </w:r>
    </w:p>
    <w:p>
      <w:r>
        <w:rPr>
          <w:b/>
        </w:rPr>
        <w:t>E. 2.2.3</w:t>
      </w:r>
    </w:p>
    <w:p>
      <w:r>
        <w:t>Sowohl im Rahmen einer erstmaligen Prüfung des Rentenanspruches als auch anlässlich einer Rentenrevision ( Art. 17 Abs. 1 ATSG) stellt sich unter dem Gesichtspunkt des Art. 28a Abs.</w:t>
      </w:r>
    </w:p>
    <w:p>
      <w:r>
        <w:rPr>
          <w:b/>
        </w:rPr>
        <w:t>E. 2.3</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2.4</w:t>
      </w:r>
    </w:p>
    <w:p>
      <w:r>
        <w:t>). Das Gutachten beruht auf den erforderlichen und allseitigen Untersuchungen, berücksichtigt die geklagten Beschwerden und ist in Kenntnis der relevanten Vorakten abgegeben worden. Die Einschätzung, wonach die Beschwerdeführerin wieder zu 60 % in der angestammten Tätigkei t arbeitsfähig sei , wurde einge hend</w:t>
      </w:r>
    </w:p>
    <w:p>
      <w:r>
        <w:t>begründet . Insbesondere m it Blick auf die von den Gutachter n erhobenen Befunde (Urk. 8/ 74/ 11-12 , Urk. 8/ 74/26-28 ) sowie die</w:t>
      </w:r>
    </w:p>
    <w:p>
      <w:r>
        <w:t>anlässlich der Observa tion gemachten Beobachtungen</w:t>
      </w:r>
    </w:p>
    <w:p>
      <w:r>
        <w:t>( Urk. 9/1-3 ) - die Beschwerdeführerin verliess</w:t>
      </w:r>
    </w:p>
    <w:p>
      <w:r>
        <w:t>mehrmals täglich das Haus,</w:t>
      </w:r>
    </w:p>
    <w:p>
      <w:r>
        <w:t>tätigte unter anderem Einkäufe , fuhr Auto ,</w:t>
      </w:r>
    </w:p>
    <w:p>
      <w:r>
        <w:t>pflegte soziale Kontakte und zeigte sich allgemein sehr aktiv - erweist sich diese Ein schätzung als nachvollziehbar .</w:t>
      </w:r>
    </w:p>
    <w:p>
      <w:r>
        <w:rPr>
          <w:b/>
        </w:rPr>
        <w:t>E. 3</w:t>
      </w:r>
    </w:p>
    <w:p>
      <w:r>
        <w:t>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 aber bei sonst gleichen Verhältnissen, erwerbstätig wäre ( Art. 27 bis</w:t>
      </w:r>
    </w:p>
    <w:p>
      <w:r>
        <w:t>der Verordnung über die Invalidenversicherung, IVV). Die gemischte Methode bezweckt damit eine möglichst wirklichkeitsgerechte Bemessung des Invalidi 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 werbs 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 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w:t>
      </w:r>
    </w:p>
    <w:p>
      <w:r>
        <w:t>Bei der Bestim mung der im konkreten Fall anwendbaren Invaliditätsbemessungs methode und damit der Beantwortung der entscheidenden Statusfrage handelt es sich um eine hypothetische Beurteilung, die auch hypothetische Willensentschei dungen der versicherten Person berücksichtigen muss. Dies gilt auch für die Frage, in wel chem Ausmass die versicherte Person ohne gesundheitliche Beeinträchtigung erwerbstätig wäre . Diese inneren Tatsachen sind indessen einer direkten Beweisführung nicht zugänglich und müssen in aller Regel aus äusseren Indi zien erschlossen werden. Die Beurteilung hypothetischer Geschehensabläufe ist eine Tatfrage, soweit sie auf Beweiswürdigung beruht, selbst wenn darin auch Schlussfolgerungen aus der allgemeinen Lebenserfahrung mitberücksichtigt werden. Rechtsfragen sind hingegen Folgerungen, die ausschliesslich - losgelöst vom konkreten Sachverhalt - auf die allgemeine Lebenserfahrung gestützt wer den oder die Frage, ob aus festgestellten Indizien mit Recht auf bestimmte Rechtsfolgen geschlossen worden ist ( vgl. Urteil e</w:t>
      </w:r>
    </w:p>
    <w:p>
      <w:r>
        <w:t>des Bundesgerichts 9 C_287/2013 vom 8. November 2013</w:t>
      </w:r>
    </w:p>
    <w:p>
      <w:r>
        <w:t>E.</w:t>
      </w:r>
    </w:p>
    <w:p>
      <w:r>
        <w:rPr>
          <w:b/>
        </w:rPr>
        <w:t>E. 3.1</w:t>
      </w:r>
    </w:p>
    <w:p>
      <w:r>
        <w:t>Strittig und zu prüfen ist zunächst, in welchem Ausmasse sich der Gesundheitszu stand respektive die Arbeitsfähigkeit der Beschwerdeführerin seit der rentenzusprechenden Verfügung vom 18. Juni 2009 verbessert hat , bezie hungsweise ob diesbezüglich noch weitere Abklärungen angezeigt sind .</w:t>
      </w:r>
    </w:p>
    <w:p>
      <w:r>
        <w:rPr>
          <w:b/>
        </w:rPr>
        <w:t>E. 3.2</w:t>
      </w:r>
    </w:p>
    <w:p>
      <w:r>
        <w:t>Dr. med. A.___ , FMH Innere Medizin und FMH Rheumatologie, berichtete am 28. Juli 2008 (Urk. 8/11) von einer schweren Depression mit psy chotischen Symptomen, bestehend seit August 2007, sowie einem chronischen lumbospondylogenen Syndrom bei degenerativen Veränderungen der Lenden wirbelsäule , bestehend seit 2001 (Urk. 8/11/2-3) . Er hielt dafür, seit dem 18. September 2007 sei die Beschwerdeführerin in der angestammten Tätigkeit als Serviceangestellte vollständig arbeitsunfähig. In angepassten Tätigkeiten sei eine Tätigkeit von 2-3 Stunden pro Woche zumutbar (Urk. 8/11/2+5) .</w:t>
      </w:r>
    </w:p>
    <w:p>
      <w:r>
        <w:rPr>
          <w:b/>
        </w:rPr>
        <w:t>E. 3.3</w:t>
      </w:r>
    </w:p>
    <w:p>
      <w:r>
        <w:t>Dr. med. B.___ , FMH Psychiatrie und Psychotherapie , behandelnder Arzt sei t dem 12. November 2007, diagnostizierte mit Bericht vom 25. August 2008 (Urk. 8/14) eine paranoide Schizophrenie (ICD-10 F20.0). Er attestierte seit Behandlungsbeginn bis auf weiteres eine vollständige Arbeitsunfähigkeit in der angestammten Tätigkeit und hielt fest, e ine berufliche Umstellung sei nicht zu prüfen (Urk. 8/14/1+5) . A namnestisch könne eine jahrelange Depression mit psychotischen Symptomen (Wahn, Stimmenhören, zum Teil Katatonie) vermutet werden. Vor einem Jahr habe ein Suizidversuch stattgefunden. Die Beschwer deführerin habe ihren Arbeitsplatz zweimal fluchtartig verlassen, worauf nach Ermahnung durch den Arbeitgeber die Kündigung erfolgt sei. D ie Beschwerde führerin leide unter Verfolgungswahn, Stimmenhören, Ängsten, Antriebslosig keit, Denk- und Konzentrationsstörungen, Wortfindungsstörungen, Zerfahren heit, jahrelangen Schlafstör ungen, Suizidgedanken, fehlendem</w:t>
      </w:r>
    </w:p>
    <w:p>
      <w:r>
        <w:t>Geschmacks empfin den , Ohrengeräuschen, Sehstörungen (Lichtblit ze ), Verzweiflung, Freud losigkeit, Hoffnungslosigkeit, sozialem Rückzug, Reizbarkeit und Misstrauen (Urk. 8/14/2) . Den Gesundheitszustand der Beschwerdeführerin bezeichnete Dr. B.___ als besserungsfähig (Urk. 8/14/3) .</w:t>
      </w:r>
    </w:p>
    <w:p>
      <w:r>
        <w:rPr>
          <w:b/>
        </w:rPr>
        <w:t>E. 3.4</w:t>
      </w:r>
    </w:p>
    <w:p>
      <w:r>
        <w:t>Gestützt auf den Bericht von Dr. B.___ kam der Regionale Ärztliche Dienst (RAD) am 21. Januar 2009 (Urk. 8/23/3) zum Schluss, in der freien Wirtschaft bestehe seit dem 18. September 2007 eine vollständige Arbeitsunfähigkeit, empfahl jedoch eine Neubeurteilung</w:t>
      </w:r>
    </w:p>
    <w:p>
      <w:r>
        <w:t>in 1-2 Jahren . Gestützt darauf sowie auf den Abklärungsbericht vom 9. Oktober 2008 (Urk. 8/20) –</w:t>
      </w:r>
    </w:p>
    <w:p>
      <w:r>
        <w:t>in welchem die Abklärungsperson zum Schluss kam, die Beschwerdeführerin sei im Haushalts bereich zu 16,25 % eingeschränkt - sprach die Beschwerdegegnerin</w:t>
      </w:r>
    </w:p>
    <w:p>
      <w:r>
        <w:t>der Beschwerdeführerin mit Wirkung ab 1. September 2008 eine ganze Rente zu ( Sachverhalt Ziff . 1.1 ) .</w:t>
      </w:r>
    </w:p>
    <w:p>
      <w:r>
        <w:rPr>
          <w:b/>
        </w:rPr>
        <w:t>E. 3.5</w:t>
      </w:r>
    </w:p>
    <w:p>
      <w:r>
        <w:t>und 8C_511/2013 vom 3 0. Dezember 2013 , je mit Hinweisen).</w:t>
      </w:r>
    </w:p>
    <w:p>
      <w:r>
        <w:rPr>
          <w:b/>
        </w:rPr>
        <w:t>E. 4.1</w:t>
      </w:r>
    </w:p>
    <w:p>
      <w:r>
        <w:t>Nach Erlass der Sistierungsverfügung vom 21. April 2011 (Sachverhalt Ziff. 1.2) berichtete Dr. B.___ am 26. Mai 2011 (Urk. 8/67), der Beschwerdeführerin gehe es besser, aber in keiner Weise gut. Es könne zu Recht nicht mehr von einer vollständigen Arbeitsunfähigkeit ausgegangen werden. Er empfehle, die Beschwerdeführerin in ein Wiedereingliederungsprogramm der Invalidenversi cherung zu integrieren. So könne praktisch festgelegt werden, bis zu welchem Grad die Beschwerdeführerin arbeitsfähig sei.</w:t>
      </w:r>
    </w:p>
    <w:p>
      <w:r>
        <w:rPr>
          <w:b/>
        </w:rPr>
        <w:t>E. 4.2</w:t>
      </w:r>
    </w:p>
    <w:p>
      <w:r>
        <w:t>A m 21. September 2011 wurde die Beschwerdeführerin psychiatrisch und orthopä disch untersucht (Gutachten vom 21. Oktober 2011, Urk. 8/74). Die Y.___ - Gutachter stellten folgende Diagnose mit Auswirkung auf die Arbeitsfä higkeit in der bisherigen Tätigkeit (Gastronomie, Reinigung; Urk. 8/74/15</w:t>
      </w:r>
    </w:p>
    <w:p>
      <w:r>
        <w:t>+17) : - Rezidivierende depressive Störung (anamnestisch drei schwere depres sive Episoden, zuletzt mit psychotischen Phänomenen), jetzt in Teil remission (ICD-10 F33.1) .</w:t>
      </w:r>
    </w:p>
    <w:p>
      <w:r>
        <w:t>Als ohne Auswirkung auf die Arbeitsfähigkeit in der bisherigen Tätigkeit nann ten die Gutachter folgende Diagnosen (Urk. 8/74/15): - Lumbovertebrales Syndrom ohne Wurzelirritation, gegenwärtig nicht beeinträchtigend; - leichte thorakolumbale Skoliose ohne Rippenbuckel; - Dupuytrensche Kontrakturen der 4. Strahlen beidseits (Stadium I) ; - f remdanamnestisch Angaben für Kiefergelenksarthrose ; - Spannungsko pfschmerzen (Erstdiagnose 2002 ) ; - a namnestisch Hypertension ; - a namnestisch nicht insulinpflichtiger Diabetes mellitus (Erstdiagnose März 2011) ; - c hronischer Nikotinabusus ; - Status nach vaginaler Hysterektomie 2006 ; - a namnestisch Gastritis.</w:t>
      </w:r>
    </w:p>
    <w:p>
      <w:r>
        <w:t>Die psychiatrische Gutachter in</w:t>
      </w:r>
    </w:p>
    <w:p>
      <w:r>
        <w:t>hielt fest , eine erste schwere depressive Phase habe die Beschwerdeführerin während der Schwangerschaft mit dem ersten Kind – welches 1987 geboren sei – erlebt. Nach Stabilisierung ohne spezifische Behandlung sei es ungefähr im Jahr 1996 zu einer zweiten schweren depressi ven Episode gekommen. In den Folgejahren habe die Beschwerdeführerin immer wieder unter Stimmungsschwankungen mit Angstgefühlen, Unru he und Schlaf störungen gelitten . Sie habe sich dabei weitgehend selbst mit verordneten Ben zodiazepinen therapiert. Dennoch sei wohl nach dieser Zeit eine weitgehende Remission zu verzeichnen, bis sich im Anschluss an eine Hysterektomie und eine ausgeprägte Eisenmangelanämie mit nachfolgender Erschöpfung in den Jahren 2006/2007 erneut psychopathologische Symptome gezeigt hätten. Dabei habe es sich wiederum um die klassischen Faktoren einer schweren depressiven Episode gehandelt, im Verlauf von mehreren Wochen jedoch zunehmend kom biniert mit paranoiden und halluzinatorischen Phänomenen. Nach Einstellung auf Neuroleptika und Antidepressiva habe sich der Zustan d nur langsam stabi lisiert (Urk. 8/74/12-13) . Im weiteren Verlauf habe sich der Zustand nun deut lich gebessert. Psychotische Symptome seien nicht mehr vorhanden. Auch die mit der schweren Depression einhergehenden somatischen Phänomene seien rückläufig. Es seien</w:t>
      </w:r>
    </w:p>
    <w:p>
      <w:r>
        <w:t>noch Konzentrationsmängel, vermehrte Unsicherheit, ein eingeschränktes Gefühlserleben sowie eine verminderte Ausdauer geschildert worden und i m erhobenen Befund sei en gewisse Einschränkungen des Antriebs und der Affektivität aufgefallen. Die Realitätsanpassung sei bei nicht durchge hend gegebener voller Belastbarkeit, Anpassungsfähigkeit und Ausdauer einge schränkt. Weitere pathologischen Einschränkungen zeigten sich nicht</w:t>
      </w:r>
    </w:p>
    <w:p>
      <w:r>
        <w:t>mehr (Urk. 8/74/13). Aus psychiatrischer Sicht sei gegenüber dem sehr schlechten Zustand im Jahr 2008 inzwischen eine deutliche Besserung eingetreten, was auch von der Beschwerdeführerin so gesehen werde. In der zuletzt ausgeübten Tätigkeit (Service- und Reinigungsangestellte) sei die Beschwerdeführerin auf grund der geschilderten psychopathologischen Funktionsstörungen und der hohen notwendigen neuroleptischen Medikation mit entsprechenden Nebenwir kungen noch nicht wieder zu 100 % einsetzbar. I n der angestammten als auch in angepassten Tätigkeiten sei der Beschwerdeführerin jedoch ein 60%-Pensum zumutbar, wobei keine zusätzliche Einschränkung der Leistungsfähigkeit bestehe. Im Haushaltsbereich bestehe eine uneingeschränkte Arbeitsfähigkeit, da mehr Möglichkeiten zum Einlegen von Pausen und auch kein äusserer Druck zur Schnelligkeit bestünde n . Die in dem Observationsmaterial nachgewiesenen Fähigkeiten zum Autofahren, Einkaufen, Kontakte pflegen und zu flüssigen geordneten Bewegungen würden sodann nicht den jetzt gutachterlich festge stellten Fähigkeiten widersprechen (Urk. 8/74/14). Stellungnehmend zum Bericht von Dr. B.___ vom 25. August 2008 hielt die Gutachterin dafür , es bestehe aus jetziger psychiatrischer Sicht sozialmedizinisch keine Diskrepanz</w:t>
      </w:r>
    </w:p>
    <w:p>
      <w:r>
        <w:t>dazu . Die Diagnose der paranoiden Schizophrenie lasse sich jedoch nach dem weiteren Verlauf nicht bestätigen. Mit Blick auf die erhobene Anamnese seien deutlich psychotische Symptome in Sinne eines paranoid- halluzinat o rischen Syndroms aufgetreten. Diese seien jedoch im Rahmen einer affektiven Psychose und eindeutig synthym nachweisbar. Inzwischen sei diesbezüglich eine Remis sion erfolgt (Urk. 8/74/16) .</w:t>
      </w:r>
    </w:p>
    <w:p>
      <w:r>
        <w:t>Die Gutachter kamen gemeinsam zum Schluss, dass in den bisher ausgeübte n Tätigkeit en (Gastronomie, Reinigung) eine Arbeitsfähigkeit von 60 % und im Haushalt sbereich eine solche von 100 % bestehe . M assgebliches Datum für diese Beurteilung sei unter Berücksichtigung der vorliegenden I nformationen der 1. April 201 1. In Verweistätigkeiten bestehe ebenfalls eine Arbeitsfähigkeit von 60 %. D as Belastungsprofil definierten die Gutachter wie folgt : Aus orthopädi scher Sicht sollten schwere</w:t>
      </w:r>
    </w:p>
    <w:p>
      <w:r>
        <w:t>körperliche Tätigkeiten wie Harasse heben, M anipu lieren von Küchengrossgeräten und Arbeiten in Zwangshaltung (Hock- und Kauerstellung usw.) vermieden werden. Aus psychiatrischer Sicht seien keine A rbeiten in Akkordtätigkeit oder Nachtschicht zu empfehlen (Urk. 8/74/ 16-17 ).</w:t>
      </w:r>
    </w:p>
    <w:p>
      <w:r>
        <w:rPr>
          <w:b/>
        </w:rPr>
        <w:t>E. 4.3</w:t>
      </w:r>
    </w:p>
    <w:p>
      <w:r>
        <w:t>Stellungnehmend zum Y.___ -Gutachten notierte Dr. B.___ am 16. April 2012 (Urk. 8/78), er teile die Einschätzung nicht, dass es sich bei der paranoid- halluzinatorischen Symptomatik „nur“ um eine psychotische Symptomatik im Rahmen einer schweren Depression handle. Er sei nach wie vor der Ansicht, dass es sich um eine paranoid- halluzinatorische Schizophrenie handle, allenfalls um eine gemischte schizo -affektive Störung. Die Beschwerdeführerin höre deut liche Stimmen, die mit ihr gesprochen hätten und die sie aufgefordert hätten , etwas zu tun. Diese Stimmen habe sie als bedrohlich empfunden und sie habe mit diesen Stimmen auch gesprochen. Die Störung sei nicht synthym . Es treffe zwar zu, dass die Symptomatik unter der starken neuroleptischen Therapie regredient s ei , jedoch sei sie nicht remittiert.</w:t>
      </w:r>
    </w:p>
    <w:p>
      <w:r>
        <w:rPr>
          <w:b/>
        </w:rPr>
        <w:t>E. 4.4</w:t>
      </w:r>
    </w:p>
    <w:p>
      <w:r>
        <w:t>Vom 13. Juli 2012 bis am 21. Juli 2012 war die Beschwerdeführerin im Spital C.___ hospit alisiert (Urk. 8/91), nachdem sie sich bei Wortfindungs störungen und Dysarthrie</w:t>
      </w:r>
    </w:p>
    <w:p>
      <w:r>
        <w:t>notfallmässig selbst vorgestellt hatte . Die Ärzte hiel ten fest, bei Eintritt auf der Notfallstation seien die Beschwerden bereits wieder regredient gewesen. Sie diagnostizierten eine transitorische ischämische Attacke (Urk. 8/91/5-6) . Bei festgestellten Stenosen gewisser Arterien empfahlen sei für weitere Abklärungen eine Angiographie (Urk. 8/91/8) . Die Beschwerdeführerin wurde am 21. Juli 2012 nach Hause entlassen . Eine Arbeitsunfähigkeit attes tierten die Ärzte nicht.</w:t>
      </w:r>
    </w:p>
    <w:p>
      <w:r>
        <w:rPr>
          <w:b/>
        </w:rPr>
        <w:t>E. 4.5</w:t>
      </w:r>
    </w:p>
    <w:p>
      <w:r>
        <w:t>Am 2. Oktober 2012 erfolgte in der Klinik für Neuroradiologie des D.___ eine zerebrale Angiografie (Urk. 8/ 93). Es wurden leichte sowie mässiggradige Stenosen diagnostiziert. Die Ärzte berichteten, der postinterven tionelle Verlauf habe sich komplikationslos gestaltet. Des Weiteren notierten sie, es sei keine endovaskuläre Behandlung zu empfehlen. Am 3. Oktober 2012 ent liessen sie die Beschwerdeführerin bei unveränderter Medikation nach Hause . Eine Arbeitsunfähigkeit wurde nicht attestiert.</w:t>
      </w:r>
    </w:p>
    <w:p>
      <w:r>
        <w:rPr>
          <w:b/>
        </w:rPr>
        <w:t>E. 5.1</w:t>
      </w:r>
    </w:p>
    <w:p>
      <w:r>
        <w:t>D as Y.___ -Gutachten vom 21. Oktober 2011</w:t>
      </w:r>
    </w:p>
    <w:p>
      <w:r>
        <w:t>vermag die an eine beweiskräftige ärztliche Expertise gestellten Anforderungen vollumfänglich zu erfüllen (E.</w:t>
      </w:r>
    </w:p>
    <w:p>
      <w:r>
        <w:rPr>
          <w:b/>
        </w:rPr>
        <w:t>E. 5.2</w:t>
      </w:r>
    </w:p>
    <w:p>
      <w:r>
        <w:t>Auch die übrigen in den Akten liegenden Berichte geben zu keiner anderen Beur teilung der Arbeitsfähigkeit Anlass.</w:t>
      </w:r>
    </w:p>
    <w:p>
      <w:r>
        <w:t>So berichtete auch d e r behandelnde Psychiater Dr. B.___ über eine Verbesserung und hielt dafür, es könne nicht mehr von einer vollständigen Arbeitsunfähigkeit ausgegangen werden ( E. 4.1 ) . Soweit die Beschwerdeführerin in Anlehnung an Dr. B.___ Ausführungen (E. 4.1) die Durchführung eines Wiedereingliederungsprogrammes zur Bestim mung der Arbeitsfähigkeit beantragt (Urk. 1 S. 10-11) , ist ihr entgegenzuhalten, dass angesichts des nachvollziehbaren Y.___ -Gutachtens keinerlei Indikation en für weitere Abklärungen bestehen. Davon abgesehen ersch eint es in Anbetracht dessen, dass sich die Beschwerdeführerin selber wiederholt als vollständig arbeitsunfähig erachtete (so noch anlässlich des Standortgespräches vom 7. April 2011, Urk. 8/58/3-4) , fraglich, ob ein e</w:t>
      </w:r>
    </w:p>
    <w:p>
      <w:r>
        <w:t>arbeitsorientierte Evaluation überhaupt zu zuverlässigen Ergebnissen führen könnte . Es bleibt schliesslich darauf hinzuweisen, dass es Aufgabe des Arztes ist , den Gesundheitszustand zu beurteilen und dazu Stellung zu nehmen, in welchem Umfang und bezüglich welcher Tätigkeiten die versicherte Person arbeitsfähig ist .</w:t>
      </w:r>
    </w:p>
    <w:p>
      <w:r>
        <w:t>Wenn der behan delnde Psychiater unter Hinweis darauf, dass zur Bestimmung der Arbeitsfähig keit ein praktischer Versuch hilfreicher wäre als eine theoretische Schätzung, auf eine eigene ärztliche Einschätzung der Arbeitsfähigkeit verzichtete (Urk. 8/67), vermag dies die Beurteilung der Gutachter nicht zu erschüttern. Endlich handelt es sich</w:t>
      </w:r>
    </w:p>
    <w:p>
      <w:r>
        <w:t>bei den Beurteilungen von Mitarbeitern eines Integrati ons programmes</w:t>
      </w:r>
    </w:p>
    <w:p>
      <w:r>
        <w:t>nicht um ein fachärztliches Substrat , weshalb zur Festlegung der Arbeitsfähigkeit nicht allein auf solche Einschätzungen abgest ellt werden könnte .</w:t>
      </w:r>
    </w:p>
    <w:p>
      <w:r>
        <w:t>Soweit Dr. B.___</w:t>
      </w:r>
    </w:p>
    <w:p>
      <w:r>
        <w:t>die von der psychiatrischen Gutachterin geste llte Diagnose anzweifelt und ausführt, es handle sich seiner Einschätzung nach um eine para noid- halluzinatorische Schizophrenie, allenfalls um eine gemischte schizo -affektive Störung (E. 4.3), vermag dies sodann eben so wenig zu einer anderen Beurteilung der Arbeitsfähigkeit führen . Dipl. med .</w:t>
      </w:r>
    </w:p>
    <w:p>
      <w:r>
        <w:t>E.___ vom RAD, Facharzt für Neurologie, Psychiatrie und Psychotherapie, hat in diesem Zusam menhang zu Recht darauf hingewiesen, dass für die Beurteilung der Arbeitsfä higkeit die funktionellen Einschränkungen und Ressourcen der Beschwerdefüh rerin massgebend seien (Stellungnahme vom 26. Oktober 2012, Urk. 8/95). Sind die diesbezüglichen Ausführungen der psychiatrischen Gutachterin schlüssig und nachvollziehbar (E. 4.2 und E. 5.1), vermag der Bericht von Dr. B.___ den Beweiswert des Gutachtens nicht zu schmälern.</w:t>
      </w:r>
    </w:p>
    <w:p>
      <w:r>
        <w:rPr>
          <w:b/>
        </w:rPr>
        <w:t>E. 5.3</w:t>
      </w:r>
    </w:p>
    <w:p>
      <w:r>
        <w:t>Die Beschwerdeführerin machte schliesslich geltend, im Sommer 2012 seien zusätzliche gesundheitlic he Probleme aufgetreten, wobei diesbezüglich weitere Abklärungen erforderlich seien (Urk. 1 S. 11). Dem kann nicht gefolgt werden . Inwiefern die diagnostizierte transitorische ischämische Attacke sowie die erho benen leicht- bis mässiggradigen Stenosen (E. 4.4-4.5 ) zu einer länger andau ernden Arbeitsfähigkeit führen sollten, legte die Beschwerdeführerin denn auch nicht dar . Weder die Ärzte des Spitals C.___ noch jene des D.___ attestierten eine Arbeitsunfähigkeit (E. 4.4-4.5). Sodann ergab sich anlässlich der Durchführung der empfohlenen Angiografie (Urk. 8/91/8) keine erhebliche vaskuläre Pathologie und mithin keine Notwendigkeit für weitere Abklärungen oder Behandlungen (E. 4.5). Gestützt auf diese Aktenlage ist damit nicht zu beanstanden, dass Dr. E.___ vom RAD fest hielt , bei einer transitori schen ischämischen Attacke handle es sich um ein vorübergehendes Ereignis (Urk. 8/95/2) , und die Beschwerdegegnerin von weitere n Abklärungen absah .</w:t>
      </w:r>
    </w:p>
    <w:p>
      <w:r>
        <w:rPr>
          <w:b/>
        </w:rPr>
        <w:t>E. 5.4</w:t>
      </w:r>
    </w:p>
    <w:p>
      <w:r>
        <w:t>Zusammenfassend ist daher gestützt auf das Y.___ -Gutachten mit dem Beweis grad der überwiegenden Wahrscheinlichkeit erstellt, dass sich der Gesundheits zustand der Beschwerdeführerin verbessert hat und ihr ein 60%-Pensum – ohne zusätzliche Einschränkung der Leistungsfähigkeit – spätestens seit dem 1. April 2011 zumutbar ist.</w:t>
      </w:r>
    </w:p>
    <w:p>
      <w:r>
        <w:rPr>
          <w:b/>
        </w:rPr>
        <w:t>E. 6.1</w:t>
      </w:r>
    </w:p>
    <w:p>
      <w:r>
        <w:t>Strittig und zu prüfen ist sodann, in welchem Pensum die Beschwerdeführerin ohne gesundheitliche Beeinträchtigung erwerbstätig wäre (E. 2.2 .3 ) .</w:t>
      </w:r>
    </w:p>
    <w:p>
      <w:r>
        <w:rPr>
          <w:b/>
        </w:rPr>
        <w:t>E. 6.2</w:t>
      </w:r>
    </w:p>
    <w:p>
      <w:r>
        <w:t>Die Beschwerdefüh r erin, die im Jahr 1986 geheiratet hatte und im Juli 1987 sowie im Juli 1995 eine Tochter gebar (Urk. 8/1/1-2, Urk. 8/2) , arbeitete bei Eintritt der Arbeitsunfähigkeit im Jahr 2007 zu einem Pensum von ungefähr 65 % (Urk. 8/20/2) . Im Rahmen</w:t>
      </w:r>
    </w:p>
    <w:p>
      <w:r>
        <w:t>des erstmaligen Rentenverfahrens gab sie anlässlich der Haushaltsabklärung im Oktober 2008 gegenüber der Abklärungs person an, dass sie bei guter Gesundheit nichts an ihrem Pensum geändert hätte und weiterhin zu 65 % erwerbstätig gewesen wäre (Urk. 8/20/2).</w:t>
      </w:r>
    </w:p>
    <w:p>
      <w:r>
        <w:t>In der Folge meldete die Beschwerdeführerin , sie habe sich von ihrem Ehemann</w:t>
      </w:r>
    </w:p>
    <w:p>
      <w:r>
        <w:t>finanziell getrennt (Urk. 8/28) ,</w:t>
      </w:r>
    </w:p>
    <w:p>
      <w:r>
        <w:t>und d ie Ehe wurde a m 2. Juni 2009 geschieden</w:t>
      </w:r>
    </w:p>
    <w:p>
      <w:r>
        <w:t>(Urk. 8/37). Im Rahmen des vorliegenden Rentenrevisionsverfahren s</w:t>
      </w:r>
    </w:p>
    <w:p>
      <w:r>
        <w:t>erklärte die Beschwer deführerin anlässlich der Haushaltsabklärung vom 11. April 201 2 (Urk. 8/81) gegenüber der Abklärungsperson , früher die Absicht gehabt zu haben , wieder 100 % zu arbeiten, sobald die Kinder erwachsen gewesen wären . Weiter äusserte sie die Ansicht, dass sie aus finanziellen Gründen nach der Scheidung wahr scheinlich zu 100 % gearbeitet hätt e . Die älteste Tochter habe vorgehabt, aus der gemeinsamen Wohnung auszuziehen, aber als sie krank geworden sei, sei die Tochter geblieben und habe sie und ihre andere Tochter (die ebenfalls bei ihr wohne, Urk. 8/</w:t>
      </w:r>
    </w:p>
    <w:p>
      <w:r>
        <w:rPr>
          <w:b/>
        </w:rPr>
        <w:t>E. 6.3</w:t>
      </w:r>
    </w:p>
    <w:p>
      <w:r>
        <w:t>Trotz offensichtlich verbessertem Gesundheitszustand spätestens seit dem Zeit punkt der Observation (E. 8.1) machte die Beschwerdeführerin keinerlei Anstal ten, ihre</w:t>
      </w:r>
    </w:p>
    <w:p>
      <w:r>
        <w:t>(Rest) A rbeitsfähigkeit zu verwerten ( Urk. 8/58/3-4) .</w:t>
      </w:r>
    </w:p>
    <w:p>
      <w:r>
        <w:t>Der ehemalige Ehemann der Beschwerdeführerin kam denn auch weiterhin weitgehend für die Beschwerde führerin und die jüngere</w:t>
      </w:r>
    </w:p>
    <w:p>
      <w:r>
        <w:t>Tochter</w:t>
      </w:r>
    </w:p>
    <w:p>
      <w:r>
        <w:t>- obwohl das Sorgerecht (Schutz, Erziehung, ausschliesslicher Unterhalt) ihm übertragen worden war ( Urk. 8/37/2), lebt die Tochter unverändert bei der Beschwerdeführerin - auf ( g emäss Angaben der Beschwerdeführerin [Urk. 8/81/4] für die Hälfte der Woh nungskosten , die Krankenkassenprämien , teilweise Essenskosten, die Ausbil dungskosten</w:t>
      </w:r>
    </w:p>
    <w:p>
      <w:r>
        <w:t>für die jüngere Tochter, sowie weitere monatliche Zahlung von Fr. 250.-- ) . Angesichts dessen erscheint es entgegen den jetzigen Ausführungen der Beschwerdeführerin nicht überwiegend wahrscheinlich, dass sich bezüglich der Erwerbstätigkeit im Gesundheitsfall im Gegensatz zur Situation im Zeit punkt des ersten Rentenverfahrens – anlässlich welchem die Beschwerdeführe rin noch angegeben hatte, sie hätte weiterhin in einem Pensum von 65 % gear beitet (E. 6.2) – etwas geändert hätte. Hinsichtlich der Wohnsituation der älteren Tochter bleibt darauf hinzuweisen, dass bei deren Auszug auch die Wohnkosten durch einen Umzug in eine kleinere Wohnung entsprechend hätten reduziert werden können.</w:t>
      </w:r>
    </w:p>
    <w:p>
      <w:r>
        <w:t>Eine Status änderung ist nach dem Gesagten nicht überwiegend wahrscheinlich und die Beschwerdegegnerin ist somit zu Recht davon ausgegangen, dass die Beschwerdeführerin ohne gesundheitliche Beeinträchtigung unverändert zu 65 % im Erwerbsbereich und zu 35 % im Haushaltsbereich tätig wäre. 7.</w:t>
      </w:r>
    </w:p>
    <w:p>
      <w:r>
        <w:t>Ist die Beschwerdeführerin in den angestammten Tätigkeiten zu 60 % arbeitsfä hig (E. 5.4) und würde sie ohne gesundheitliche Einschränkung in den ange stammten Tätigkeiten überwiegend wahrscheinlich zu 65 % arbeiten (E. 6.3), läuft der Einkommensvergleich</w:t>
      </w:r>
    </w:p>
    <w:p>
      <w:r>
        <w:t>(E. 2.2.1 ) auf einen Prozentvergleich hinaus und</w:t>
      </w:r>
    </w:p>
    <w:p>
      <w:r>
        <w:t>e s resultiert im Erwerbsbereich ein e</w:t>
      </w:r>
    </w:p>
    <w:p>
      <w:r>
        <w:t>Einschränkung von 7,7 % ( Valideneinkom men</w:t>
      </w:r>
    </w:p>
    <w:p>
      <w:r>
        <w:t>65 , Invalideneinkommen 60, Erwerbseinbusse</w:t>
      </w:r>
    </w:p>
    <w:p>
      <w:r>
        <w:t>7,7 %) respektive ein Teilin validitätsgrad von 5 % (65 % von 7,7 %). Da gemäss nachvollziehbarer gut achterlicher Beurteilung im Haushaltsbereich keine Einschränkung besteht (E. 4.2 und E. 5.1), beläuft sich der Gesamtinvaliditätsgrad ebenfalls auf 5 % (E. 2.2.2) , weshalb die Beschwerdegegnerin einen Rentenanspruch zu Recht ver neint hat (E. 2.3).</w:t>
      </w:r>
    </w:p>
    <w:p>
      <w:r>
        <w:rPr>
          <w:b/>
        </w:rPr>
        <w:t>E. 8</w:t>
      </w:r>
    </w:p>
    <w:p>
      <w:r>
        <w:t>. 2</w:t>
      </w:r>
    </w:p>
    <w:p>
      <w:r>
        <w:t>Da die Beschwerdeführerin seit spätestens dem 1. April 2011 zu 60 % arbeitsfä hig ist (E. 5.4), hat die Beschwerdegegnerin die zuvor ausgerichtete ganze Inva lidenrente zu Recht per 31. März 2011 aufgehoben, was zur vollumfänglichen Abweisung der Beschwerde führt.</w:t>
      </w:r>
    </w:p>
    <w:p>
      <w:r>
        <w:rPr>
          <w:b/>
        </w:rPr>
        <w:t>E. 9</w:t>
      </w:r>
    </w:p>
    <w:p>
      <w:r>
        <w:t>.</w:t>
      </w:r>
    </w:p>
    <w:p>
      <w:r>
        <w:t>Die Kosten des Verfahrens sind auf Fr. 600.-- festzulegen und ausgangsgemäss von der Beschwerdeführerin zu tragen (Art. 69 Abs. 1 bis IVG). Das Gericht erkennt: 1.</w:t>
      </w:r>
    </w:p>
    <w:p>
      <w:r>
        <w:t>Die Beschwerde wird abgewiesen . 2.</w:t>
      </w:r>
    </w:p>
    <w:p>
      <w:r>
        <w:t>Die Gerichtskosten von Fr. 600 .-- werden der Beschwerdeführerin auferlegt. Rechnung und Einzahlungsschein werden der Kostenpflichtigen nach Eintritt der Rechtskraft zuge stellt. 3 .</w:t>
      </w:r>
    </w:p>
    <w:p>
      <w:r>
        <w:t>Zustellung gegen Empfangsschein an: - Rechtsanwältin Ursula Reger- Wyttenbach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