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IV.2013.00399 vom 28. Oktober 2014</w:t>
      </w:r>
    </w:p>
    <w:p>
      <w:r>
        <w:t>ZH Sozialversicherungsgericht, 2014-10-28, DE</w:t>
      </w:r>
    </w:p>
    <w:p>
      <w:r>
        <w:rPr>
          <w:b/>
        </w:rPr>
        <w:t xml:space="preserve">Quelle: </w:t>
      </w:r>
      <w:r>
        <w:t>https://mcp.opencaselaw.ch/entscheid/zh_sozialversicherungsgericht_IV.2013.00399</w:t>
      </w:r>
    </w:p>
    <w:p>
      <w:r>
        <w:t>FR: ZH_SOZIALVERSICHERUNGSGERICHT IV.2013.00399 du 28 octobre 2014</w:t>
      </w:r>
    </w:p>
    <w:p>
      <w:r>
        <w:t>IT: ZH_SOZIALVERSICHERUNGSGERICHT IV.2013.00399 del 28 ottobre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1.3</w:t>
      </w:r>
    </w:p>
    <w:p>
      <w:r>
        <w:t>Bei erwerbstätigen Versicherten ist der Invaliditätsgrad gemäss Art.</w:t>
      </w:r>
    </w:p>
    <w:p>
      <w:r>
        <w:rPr>
          <w:b/>
        </w:rPr>
        <w:t>E. 1.4</w:t>
      </w:r>
    </w:p>
    <w:p>
      <w:r>
        <w:t>Ändert sich der Invaliditätsgrad einer Rentenbezügerin oder eines Rentenbe zügers erheblich, so wird die Rente von Amtes wegen oder auf Gesuch hin für die Zukunft entsprechend erhöht, herabgesetzt oder aufgehoben ( Art.</w:t>
      </w:r>
    </w:p>
    <w:p>
      <w:r>
        <w:rPr>
          <w:b/>
        </w:rPr>
        <w:t>E. 6</w:t>
      </w:r>
    </w:p>
    <w:p>
      <w:r>
        <w:t>/118 ). Sie klärte wiederum die medizinischen Verhältnisse ab und liess ihren Regiona len Ärztlichen Dienst (RAD) dazu Stellung nehmen. Dieser erach tete eine zwi schen zeitliche Verbesserung des Gesundheitszustan des als ausge wiesen (Urk. 6/124 /3). Nach Durchführung des Vorbescheidverfahrens , in dessen Rahmen die IV-Stelle weitere Arztberichte zu den Akten nahm, hob sie mit Verfü gung vom 6. Juni 2007 die Invalidenrente bei einem errechneten Invalidi täts grad von 12 % per Ende Juli 2007 auf (Urk. 6 / 140 ).</w:t>
      </w:r>
    </w:p>
    <w:p>
      <w:r>
        <w:t>Die dagegen erhobene Beschwerde vom 6. Juli 2007 ( Urk. 6/151) hiess das Sozialversicherungsgericht mit Urteil IV.2007.0 0980 vom 19. Januar 2009 gut und wies die Sache zur fachärztlichen Beurteilung einer Restarbeitsfähigkeit des Versicherten an die IV Stelle zurück (Urk. 6/159) .</w:t>
      </w:r>
    </w:p>
    <w:p>
      <w:r>
        <w:t>Am 6. Mai 2009 veranlasste die IV-Stelle eine orthopädisch-rheumatologische Abklärung im Universitätsspital Y.___ ( Y.___ ), Rheumaklinik und Institut für Physikalische Medizin ( Urk. 6/163) . Am 23. November 2009 erstatteten Dr. med. Z.___ , Leidender Arzt, (visierend) und Dr. med. A.___ , Assis tenzarzt, das Gutach ten (Urk. 6 /16 5 ).</w:t>
      </w:r>
    </w:p>
    <w:p>
      <w:r>
        <w:t>Mit Vorbescheid vom 26. März 2010 stellte die IV Stelle bei einem Invaliditätsgrad von 51 % die Herab setzung der bisher ausgerichteten ganzen Rente auf eine halbe Rente in Aussicht (Urk. 6/173 ) . Am 24. Juni 2010</w:t>
      </w:r>
    </w:p>
    <w:p>
      <w:r>
        <w:t>verfügte die IV-Stelle im angekündigten Sinn mit Wirkung ab 1. August 2010 ( Urk. 6/182) . Die dagegen erhobene Beschwerde vom 2 5. August 2010 ( Urk. 6/1 90 ) hiess das Sozialversicherungsgericht mit Urteil IV.20</w:t>
      </w:r>
    </w:p>
    <w:p>
      <w:r>
        <w:rPr>
          <w:b/>
        </w:rPr>
        <w:t>E. 10</w:t>
      </w:r>
    </w:p>
    <w:p>
      <w:r>
        <w:t>.00 744 vom 2 9. Februar 2012 gut und hob die angefochtene Verfügung auf (Urk. 6/198).</w:t>
      </w:r>
    </w:p>
    <w:p>
      <w:r>
        <w:rPr>
          <w:b/>
        </w:rPr>
        <w:t>E. 13</w:t>
      </w:r>
    </w:p>
    <w:p>
      <w:r>
        <w:t>und 14/1-6), wurde ihm mit Verfügung vom 2 8. Oktober 2013 die unentgeltliche Prozessführung bewilligt ( Urk. 15). Am 7. Oktober 2014 traf hier ein provisorischer Austrittsber icht des Stadtspitals Waid vom 2 6. September 2014 ein, welcher der Gegenpartei zugestellt wurde (vgl. Urk. 20 und 21).</w:t>
      </w:r>
    </w:p>
    <w:p>
      <w:r>
        <w:t>Auf die Ausführungen der Parteien und die eingereichten Unterlagen ist, soweit f ür die Entscheidfindung erforderlich, in den Erwägungen einzugehen. Das Gericht zieht in Erwägung: 1.</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17</w:t>
      </w:r>
    </w:p>
    <w:p>
      <w:r>
        <w:t>Abs. 1 ATSG revidiert, wenn die Einkom mensverbesserung jährlich mehr als 1 ‘ 500 Franken beträgt ( Abs. 1). Gemäss dem bis Ende 2011 gültig gewesenen</w:t>
      </w:r>
    </w:p>
    <w:p>
      <w:r>
        <w:t>Art. 31 Abs. 2 IVG waren für die Revision der Rente vom Betrag, der 1 ‘ 500 Franken übersteigt, nur zwei Drittel zu berücksichtigen . Nach dem Rechtssinn dieser Bestimmung bezog sich der ledig lich zu zwei Dritteln zu berücksichtigende Betrag auf die (um Fr. 1'500.-- redu zierte) Einkommensverbesserung und nicht auf das gesamte Erwerbseinkommen (Urteil 9C_226/2011 vom 15. Juli 2011 E. 4.4.3.2 in fine). 1. 6</w:t>
      </w:r>
    </w:p>
    <w:p>
      <w:r>
        <w:t>Die Herabsetzung einer Invalidenrente erfolgt in der Regel frühestens vom ersten Tag des zweiten der Zustellung der Verfügung folgenden Monats an (Art. 88 bis</w:t>
      </w:r>
    </w:p>
    <w:p>
      <w:r>
        <w:t>Abs. 2 lit . a der Verordnung über die Invalidenversicherung; IVV). Sie kann jedoch auch rückwirkend vom Eintritt der für den Anspruch erheblichen Änderung erfolgen, wenn die unrichtige Ausrichtung einer Leistung darauf zurückzuführen ist, dass der Bezüger sie unrechtmässig erwirkt hat oder der ihm gemäss Art. 77 IVV zumutbaren Meldepflicht nicht nachgekommen ist ( Art. 88 bis</w:t>
      </w:r>
    </w:p>
    <w:p>
      <w:r>
        <w:t>Abs. 2 lit . b IVV). 1. 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t>In der angefochtenen Verfügung zog die Beschwerde gegnerin in Betracht, dass der Beschwerdeführer seit April 2008 ein regelmässiges Erwerbseinkommen erziele. Davon habe er ihr erst mit dem am 2 5. August 2012 ausgefüllten und unterzeichneten Rentenrevisionsfragebogen Kenntnis gegeben. Es liege daher eine Meldepflichtverletzung vor, die sie zu einer rückwirkenden Anpassung der Invalidenrente und zur Rückforderung der zu Unrecht bezogenen Leistungen berechtige. Die Beschwerde gegnerin führte ab 2008 für jedes Jahr eine neu e Berechnung des Invaliditätsgrades durch, anhand derer sie den Rentenanspruch des Beschwerdeführers neu beurteilte</w:t>
      </w:r>
    </w:p>
    <w:p>
      <w:r>
        <w:t>( Urk. 2 S. 2 ff) . Überdies erwog sie, dass dem Beschwerdeführer ab dem 1 7. Dezember 2012 aus medizinischer Sicht eine behinderungsangepasste Tätigkeit in einem Pensum von 100 % möglich sei. Sie ermittelte n eu einen Invaliditätsgrad von 1 % und gelangte zum Schluss, dass die Rente für die Zukunft auf zuheben sei ( Urk. 2 S. 4). Demgegenüber stellt der Beschwerdeführer in Abrede , dass er eine Meldep flichtverletzung begangen habe (Urk. 1 S. 1). Es treffe auch nicht zu, dass sich sein Gesundheitszustand verbessert habe, vielmehr sei das Gegenteil der Fall ( Urk. 1 S. 2). 3.</w:t>
      </w:r>
    </w:p>
    <w:p>
      <w:r>
        <w:t>3.1</w:t>
      </w:r>
    </w:p>
    <w:p>
      <w:r>
        <w:t>Aufgrund des IK-Auszuges steht fest, dass der Beschwerdeführer in den Jahren 2008 bis und mit 2011 die in der angefochtenen Verfügung erwähnten Erwerbseinkommen erzielt hat ( Fr. 16‘295.--, Fr. 30‘938.--, Fr. 26‘387.-- und Fr. 33‘498.--; vgl. Urk. 2 S. 2 f. und 60/220). Das Erwerbseinkommen von Fr. 34‘320.-- im Jahr 2012 ergibt sich aus der schriftlichen Auskunft der Arbeitgeberin des Beschwerdeführers ( Urk. 6/221/2). Darauf ist abzuste llen, ungeachtet dessen, dass in dem vom Beschwerdeführer eingereichten Lohnaus weis für das Jahr 2012 lediglich ein Einkommen von Fr. 33‘105.-- deklariert wurde , da dieses Dokument nicht ordnungsgemäss unterzeichnet ist ( Urk. 6/227). Überdies ist mit den von der Arbeitgeberin des Beschwerdeführers eingereichten Lohnabrechnungen für die Monate Januar bis und mit November 2012 belegt, dass der Beschwerdeführer bei einem Arbeitspensum von 60 % einen monatlichen Bruttolohn von Fr. 2‘640.-- erhielt (vgl. Urk. 6/221/9 ff.) , was bei 13 Monatslöhnen einem Jahreslohn von Fr. 34‘320.-- entspricht . Es würde sich aber ohnehin nicht auf den Rentenanspruch des Beschwerdeführers auswirken, wenn für das Jahr 2012 bloss ein Invalideneinkommen von Fr. 33‘105. -- angenommen würde .</w:t>
      </w:r>
    </w:p>
    <w:p>
      <w:r>
        <w:t>Unter Berücksichtigung der bis E nde 2011 und ab 2012 geltenden Gesetzes r ege lungen (vgl. E. 1.5 hiervor) hat die Beschwerdegegnerin auch richtig erkannt, dass in der ersten Phase das erzielte jährliche Invalideneinkommen, das Fr. 1‘500.--</w:t>
      </w:r>
    </w:p>
    <w:p>
      <w:r>
        <w:t>übersteigt, jeweils im Umfang von zwei Dritteln zu berücksichtigen ist ( Urk. 2 S. 2 f.) . Im Jahr 2012 ist das generierte Invalideneinkommen von Fr. 34‘320.-- im Fr. 1‘500.-- übersteigenden Mass, mit hin im Betrag von Fr. 32‘820.-- vollumfänglich beachtlich ( Urk. 2 S. 4). 3.2</w:t>
      </w:r>
    </w:p>
    <w:p>
      <w:r>
        <w:t>Die Beschwerde gegnerin</w:t>
      </w:r>
    </w:p>
    <w:p>
      <w:r>
        <w:t>hat die hypothetischen Valideneinkommen für die Jahre 2008 bis 2012 berechnet , indem sie das für das Jahr 2003 ermittelte</w:t>
      </w:r>
    </w:p>
    <w:p>
      <w:r>
        <w:t>Vali deneinkommen von Fr. 50‘737. -- ( Urk. 6/52/1) der Entwicklung der Nominal löhne für Männer angepasst hat (vgl. Urk. 2 S. 2 und 6/223). Dieses Vorgehen ist korrekt und wird auch vom Beschwerdeführer nicht beanstandet. Hinsicht lich der betreffenden Einkommensz ahlen ist einzig zu bemerken, dass die Veränderung im Jahr 2012 nicht wie vorges ehen 1 % , sondern lediglich 0,8 % betrug (vgl. den Schweizerischen Lo hnindex, Basis 1939 = 100, im Inter net abrufbar unter http://www.bfs.admin.admin.ch</w:t>
      </w:r>
    </w:p>
    <w:p>
      <w:r>
        <w:t>), so dass das Valideneinkom men für das Jahr 2012 nicht wie in der angefochtenen Verfügung festgehalten Fr. 56‘872.30, sondern lediglich Fr. 56‘759.70 betrug .</w:t>
      </w:r>
    </w:p>
    <w:p>
      <w:r>
        <w:t>Der Einkommensvergleich für das Jahr 2012 führt folglich zu einem Inva li ditäts grad von rund 42 % ([ Fr. 56‘759.70 – Fr. 32‘820.-- ] :</w:t>
      </w:r>
    </w:p>
    <w:p>
      <w:r>
        <w:t>Fr. 56‘759.70 x 100). Im Übrigen ist auf die Berechnungen der Beschwerdegegnerin zu verwei sen, welche vom Beschwerdeführer zu Recht nicht in Frage gestellt wurden. Es trifft somit zu, dass der Beschwerdeführer im Jahr 2009 und ab dem 1. Januar 2011 aufgrund der errechneten Invaliditätsgrade lediglich Anspruch auf eine Dreiviertelsrente gehabt hätte . A b Januar 2012 bestand noch ein Rentenan spruch für eine Viertelsrente</w:t>
      </w:r>
    </w:p>
    <w:p>
      <w:r>
        <w:t>(vgl. Urk. 2 S. 3 ff.). 4. 4.1</w:t>
      </w:r>
    </w:p>
    <w:p>
      <w:r>
        <w:t>Strittig und zu prüfen ist, ob der Beschwerdeführer die in Art. 77 IVV statuierte Meldepflicht verletzt</w:t>
      </w:r>
    </w:p>
    <w:p>
      <w:r>
        <w:t>ha t , so dass die Invalidenrente rückwirkend herabgesetzt werden kann . Die erwähnte Bestimmung sieht vor, dass der Berechtigte oder sein gesetzlicher Vertreter sowie Behörden oder Dritte, denen eine Leistung zukommt, jede für den Leistungsanspruch wesentliche Änderung, namentlich eine solche des Gesundheitszustandes, der Arbeits- oder Erwerbsfähigkeit sowie der persönlichen und gegebenenfalls der wirtschaftlichen Verhältnisse de r v ersi cherten Person unverzüglich der IV-Stelle anzuzeigen haben . 4 . 2</w:t>
      </w:r>
    </w:p>
    <w:p>
      <w:r>
        <w:t>Zu Recht beruft sich der Beschwerdeführer nicht darauf, dass er die Beschwerde gegnerin mündlich über seine Erwerbstätigkeit informiert habe, da sich diesbezüglich nichts den Akten entnehmen lässt (vgl. Urk. 1 und 6). Er bringt vor, die Beschwerdegegnerin habe nicht erst mit der Zusendung des von ihm ausgefüllten Formulars vom 2 5. August 2012, sondern bereits im November 2009 durch seine im Gutachten vom 2 3. November 2009 festgehaltenen Anga ben von seiner Tätigkeit Kenntnis erhalten ( Urk. 1 S. 1 f. und 6/231 mit Hinweis auf Urk. 3/3 = 6/ 165 ).</w:t>
      </w:r>
    </w:p>
    <w:p>
      <w:r>
        <w:t>Es trifft zu, dass der Beschwerdeführer während seiner ambulanten Untersuchung am 16. Juli 2009 erklärte, er arbeite seit e twa zehn Monaten stundenweise (zwei bis vier Stunden) täglich als Reinigungskraft bei D.___ Training ( Urk. 3/3 S. 1 und S. 4).</w:t>
      </w:r>
    </w:p>
    <w:p>
      <w:r>
        <w:t>Mit seiner an Drittpersonen gerichtete n</w:t>
      </w:r>
    </w:p>
    <w:p>
      <w:r>
        <w:t>Mitteilung hat er die Anforderungen an eine ordnungsgemässe Meldung bei der Beschwerdegegnerin nicht erfüllt. Insbesondere hat er auch</w:t>
      </w:r>
    </w:p>
    <w:p>
      <w:r>
        <w:t>keinerlei Angaben zum erzielten Erwerb gemacht und d en Umfang seiner Tätigkeit derar t vage beschrieben , dass sich daraus auch kein Arbeitspensum eruieren lässt.</w:t>
      </w:r>
    </w:p>
    <w:p>
      <w:r>
        <w:t>Die Aus führungen anlässlich der Begutachtung sind folglich nicht geeignet, um die Meldepflicht zu wahren. 4 . 3</w:t>
      </w:r>
    </w:p>
    <w:p>
      <w:r>
        <w:t>Im Beschwerdeverfahren reichte der Beschwerdeführer Unterlagen ein, die aus dem Verfahren IV.2010.00744 stammen und sein damals gestelltes Gesuch um Gewährung der unentgeltlichen Rechtspflege betreffen (vgl. Urk. 9/1-3; vgl. die Urk. 11, 13 und 19 im Verfahren IV.2010.007440). Mit demselben hatte er am 1. Dezember 2010 unter anderem auch erklärt, dass er als Maschinenwart im Jahr 2010 für D.___ und ab 2011 für B.___ (gemeint wohl: B.___ AG ) ein Erwerbseinkommen erzielt habe, und auf seine Steuererklärung verwiesen ( Urk. 9/2 S. 3). Soweit d er Beschwerdeführer damit sinngemäss gel tend macht, er sei auf diese Weise seiner Meldepflicht gegenüber der Beschwer degegnerin nachgekommen, ist ihm nicht zu folgen, da das betreffende Schrei ben ausschliesslich an das Sozialversicherungsgericht gerichtet war , welches nicht zur Weiterleitung an die Beschwerdegegnerin verpflichtet ist ( vgl. Urk. 9/2 S. 1). Zwar erhielt die Beschwerdegegnerin in der Folge</w:t>
      </w:r>
    </w:p>
    <w:p>
      <w:r>
        <w:t>sowohl die Verfügung vom 8. Dezember 2010, mit welcher weitere Angaben und Unterlagen zur Erwerbstätigkeit des Beschwerdeführers gefordert wurden (vgl. Urk. 9/1), als auch den Beschluss vom 2 6. April 2011, mit welchem das Gesuch unter ande rem wegen des seit dem Jahr 2009 vom Beschwe r deführer erzielten</w:t>
      </w:r>
    </w:p>
    <w:p>
      <w:r>
        <w:t>und in der Steuer er klärung 2009 deklarierten Verdienstes von Fr. 29‘653. -- ab gewiesen wurde (vgl. Urk.</w:t>
      </w:r>
    </w:p>
    <w:p>
      <w:r>
        <w:rPr>
          <w:b/>
        </w:rPr>
        <w:t>E. 20</w:t>
      </w:r>
    </w:p>
    <w:p>
      <w:r>
        <w:t>im Verfahren IV.2010.00744, insbesondere S.</w:t>
      </w:r>
    </w:p>
    <w:p>
      <w:r>
        <w:t>3), zur Kennt nisnahme zugestellt. Dies genügt jedoch ebenfalls nicht , da es sich auch hier nicht um eine Mitteilung des Beschwerdeführers (oder seiner Vertretung) an die Beschwerdegegnerin handelt . Diese war auch nicht dazu gehalten, die prozess leitenden Entscheide betreffend Gewährung der unentgeltlichen Rechtspflege im Beschwerdeverfahren detailliert zu studieren.</w:t>
      </w:r>
    </w:p>
    <w:p>
      <w:r>
        <w:t>Auch das Schreiben der B.___ AG vom 10. April 2012 zu Handen der Beschwerdegegnerin enthält keine Angaben, woraus sich schliessen liesse, der Beschwerdeführer sei seiner Meldepflicht nachgekommen (Urk. 6/199/5 ff.). Dies tat er erst mit der Einreichung des Fragebogens vom 25. August 2012</w:t>
      </w:r>
    </w:p>
    <w:p>
      <w:r>
        <w:t>(vgl. Urk. 6/215 /3). Ab diesem Zeitpunkt fällt die rückwirkende Herabsetzung der Invalidenrente ausser Betracht. Bis Juli 2012 hingegen ist eine Meldepflichtver letzung und daher grundsätzlich eine Rückerstattungspflicht der zu viel bezoge nen Rentenbetreffnisse zu bejahen. Jedoch ist zu berücksichtigen, dass das Gericht mit dem in Rechtskraft erwachsenen Urteil vom 2 9. Februar 2012 die Verfügung vom 2 4. Juni 2010 ( Urk. 6/182) zu beurteilen hatte, mit der die ganze Rente des Beschwerdeführers per 1. August 2010 auf eine halbe Rente herabgesetzt worden war ( Urk. 6/182). Indem das Gericht diese Verfügung auf hob ( Urk. 6/198), stellte es rechtskräftig fest, dass der Beschwerdeführer bis zum Verfügungszeitpunkt Anspruch auf eine ganze Invalidenrente hat. Die Beschwerdegegnerin kann daher nicht mit einer neuen Verfügung auf den bis zum 2 4. Juni 2010 gerichtlich festgestellten Anspruch auf eine ganze Invali denrente zurückkommen. Eine Rückforderung für zu Unrecht bezogene Renten ist erst ab dem 1. Juli 2010, beziehungsweise, da dem Beschwerdeführer bis Ende 2010 eine ganze Invalidenrente zusteht, ab 1. Januar 2011 möglich. 4.4</w:t>
      </w:r>
    </w:p>
    <w:p>
      <w:r>
        <w:t>Als Zwischenergebnis ist folglich festzuhalten, dass seit dem Jahr 2008 bis Ende Juli 2012 eine Meldepflichtverletzung vorliegt. Diese ist wegen der bis zum 24. Juni 2010 abgeurteilten Sache (sogenannte res</w:t>
      </w:r>
    </w:p>
    <w:p>
      <w:r>
        <w:t>iudicata ) jedoch erst ab Juli 2010 beachtlich. D ie angefochtene Verfügung ist daher unrichtig und aufzuhe ben, soweit sie dem Beschwerdeführer für das Jahr 2009 anstelle einer ganzen Invalidenrente lediglich eine Dreiviertelsrente</w:t>
      </w:r>
    </w:p>
    <w:p>
      <w:r>
        <w:t>zuerkennt und die Rückerstattung von</w:t>
      </w:r>
    </w:p>
    <w:p>
      <w:r>
        <w:t>während dieser Zeit bezogenen Leistungen fordert . Demgegenüber erweist sie sich als korrekt, soweit sie</w:t>
      </w:r>
    </w:p>
    <w:p>
      <w:r>
        <w:t>dem Beschwerdeführer von Januar bis Ende Dezember 2011 lediglich eine Dreiviertelsrente zuerkennt und die Rücker stattung der in dieser Zeit zu Unrecht bezogene n Leistungen anordnet . Ebenso ist sie richtig, soweit dem Beschwerdeführer ab Januar 2012 lediglich eine Viertelsrente zuerkannt und die Rückerstattung der bis Ende Juli 2012 zu Unrecht bezogenen Leistungen gefordert wird. 5 . 5 .1</w:t>
      </w:r>
    </w:p>
    <w:p>
      <w:r>
        <w:t>Es bleibt zu prüfen, ob die IV-Stelle zu Recht ab Dezember 2012 eine Besserung des Gesundheitszustands angenommen und bei einem Invaliditätsgrad von nur noch 1 % die Viertelsrente bis Ende März 2013 befristet und auf das Ende des der Verfügung folgenden Monats ( Art. 88 bis</w:t>
      </w:r>
    </w:p>
    <w:p>
      <w:r>
        <w:t>Abs. 2 lit . a IVV) aufgehoben hat. 5 .2</w:t>
      </w:r>
    </w:p>
    <w:p>
      <w:r>
        <w:t>Die Feststellung einer revisionsbegründenden Veränderung erfolgt durch die Gegenüberstellung eines vergangenen und des aktuellen Zustandes. Zeitlicher Referenzpunkt für die Prüfung der Frage, ob eine anspruchserhebliche und damit revisionsrelevante Änderung eingetreten ist, bildet die Verfügung vom 2 4. Juni 2010 ( Urk. 6/182), ungeachtet dessen, dass sie mit Urteil des Sozialver sicherungsgerichtes vom 2 9. Februar 2012 aufgehoben wurde (Urk. 6/198). Sie beruhte auf einer materiellen Prüfung des Rentenanspruchs mit rechtskonformer Sachverhaltsabklärung, Beweiswürdigung und Durchführung eines Einkom mensvergleiches (vgl. das Feststellungsblatt für den Beschluss vom 2 6. März 2010, Urk. 6/170).</w:t>
      </w:r>
    </w:p>
    <w:p>
      <w:r>
        <w:t>5.3</w:t>
      </w:r>
    </w:p>
    <w:p>
      <w:r>
        <w:t>Im fraglichen Zeitpunkt lag gemäss den Erwägungen im Urteil des Sozialversi cherungsgerichtes vom 2 9. Februar 2012 unverändert ein medizinischer Sach verhalt vor, wie er sich im Jahr 2004 präsentiert hatte (vgl. Urk. 6/198/2, 6/198/6 und 6/198/9). Dieser wurde im Bericht der Rheumaklinik und des Instituts für Physikalische Medizin des Universitätsspitals Y.___ vom 3. Februar 2005</w:t>
      </w:r>
    </w:p>
    <w:p>
      <w:r>
        <w:t>festgehalten. Diesem zufolge</w:t>
      </w:r>
    </w:p>
    <w:p>
      <w:r>
        <w:t>lag beim Beschwerdeführer ein chronische s</w:t>
      </w:r>
    </w:p>
    <w:p>
      <w:r>
        <w:t>lumbospondylogene s bis intermittierende s</w:t>
      </w:r>
    </w:p>
    <w:p>
      <w:r>
        <w:t>lumboradikuläre s Reizsyndrom, wahrscheinlich S1 link s ,</w:t>
      </w:r>
    </w:p>
    <w:p>
      <w:r>
        <w:t>vor ,</w:t>
      </w:r>
    </w:p>
    <w:p>
      <w:r>
        <w:t>das sich auf seine Arbeitsfähigkeit auswirk t e.</w:t>
      </w:r>
    </w:p>
    <w:p>
      <w:r>
        <w:t>I m Januar 2004 sei es zu einer Zustandsverschlechterung gekommen, die auch bildgebend nachweisbar sei. Es sei zu einer erneuten radikulären</w:t>
      </w:r>
    </w:p>
    <w:p>
      <w:r>
        <w:t>Reizsympto matik gekommen . Aufgrund der ausgeprägten Schmerzsymptomatik habe der Beschwerdeführer die bis anhin teilzeitlich ausgeübte Tätigkeit als Reiniger nicht mehr ausüben können. Eine Arbeitsfähigkeit in einer leidensangepassten Tätigkeit sei nunmehr ebenfalls zu verneinen. Allerdings sei es möglich, dass sich Diskushernien spontan zurückbildeten. Eine Regredienz der Beschwerden sowie eine erneute Arbeitsfähigkeit sei daher denkbar (Urk.</w:t>
      </w:r>
    </w:p>
    <w:p>
      <w:r>
        <w:t>6/101/5 ff.; vgl. auch 6/198/6). 5 . 4</w:t>
      </w:r>
    </w:p>
    <w:p>
      <w:r>
        <w:t>Dem Bericht von Dr. med. E.___ , Facharzt FMH für Chirurgie, der Klinik für Allgemein-, Hand- und Unfallchirurgie des Stadtspitals F.___ vom 28. November 2011 ist zu entnehmen, dass s ich der Beschwerdeführer am 26. Oktober 2011 einer Kniegelenksarthroskopie rechts und einer medialen Teil meniskektomie unterziehen musste. Überdies wurde eine mässiggradige medial e femorotibiale und retropatella re Gonarthrose diagnostiziert. Es wurde ein regelrechter postoperativer Verlauf festgestellt. Die vom Beschwerdeführer beschriebenen Restbeschwerden wurden als im Rahmen einer zu frühen und zu starken Belastung mit einem körperlich anstrengenden Beruf interpretiert. Um ein Verschleppen der Beschwerden zu verhindern, wurde eine zweiwöchige kon servative Therapie vorgeschlagen und dem Beschwerdeführer eine bis zum 1 2. De zember 2011 dauernde 100%ige Arbeitsunfähigkeit attestiert ( Urk. 6/222/6).</w:t>
      </w:r>
    </w:p>
    <w:p>
      <w:r>
        <w:t>Mit Arbeitsunfähigkeitszeugnis vom 1 0. April 2012 bescheinigte</w:t>
      </w:r>
    </w:p>
    <w:p>
      <w:r>
        <w:t>Dr. C.___ dem Beschwerdeführer eine krankheitsbedingte Arbeitsunfähigkeit von 100 % für die Zeit vom 2 5. Oktober bis 1 3. November 2011 und von 50 % für die Zeit vom 1 4. November bis zum 1 2. Dezember 2011 ( Urk. 6/199/6).</w:t>
      </w:r>
    </w:p>
    <w:p>
      <w:r>
        <w:t>Dr. C.___</w:t>
      </w:r>
    </w:p>
    <w:p>
      <w:r>
        <w:t>nannte in seinem Bericht vom 1 0. Juli 2012 als Diagnose n mit Aus wirkung auf die Arbeitsfähigkeit ein chronisches lumbospondylogenes bis intermittierendes lumboradikuläres Reizsyndrom, wahrscheinlich S1 links, eine beidseitige Gonarthrose und den Status nach einer im Jahr 2011 erfolgten Meniskusoperation mit einer seither persistierenden Gelenkschwellung mit intermittierender Bewegungseinschränkung. Der Beschwerdeführer sei i n seiner derzeitigen Tätigkeit zu 70 % arbeitsunfähig und zu 50 % leistungsfähig. In einer leidensangepassten Tätigkeit mit einer maximalen regelmässigen Belas tung von fünf bis zehn Kilogramm und der Möglichkeit zur Wechselbelastung ohne längerdauernde insbesondere vo r nübergeneigte Körperhaltung und stereo type Bewegungsabläufe, sei der Beschwerdeführer voll arbeitsfähig und zu 80 % leistungsfähig ( Urk. 6/215/6 = Urk. 6/222/5 ).</w:t>
      </w:r>
    </w:p>
    <w:p>
      <w:r>
        <w:t>Gemäss dem Arbeitsunfähigkeitszeugnis von Dr. C.___ vom 2 6. September 2012 war der Beschwerdeführer vom 1 0. b is zum 1 8. September 2012 wegen der Folgen eines Unfalles zu 100 % arbeitsunfähig ( Urk. 6/221/27).</w:t>
      </w:r>
    </w:p>
    <w:p>
      <w:r>
        <w:t>I n seinem Bericht vom 1 7. Dezember 2012 hielt Dr. C.___ als Diagnosen mit Auswirkung auf die Arbeitsfähigkeit chronische Rückenschmerzen (Status nach Diskushernienoperation ), eine Acromioclavikulararthorse (Infiltration 5/12) sowie eine femerotibiale und retropatell a re Gonarthrose fest ( Urk. 6/222/1). Der zeit habe er dem Beschwerdeführer keine Arbeitsunfähigkeit (als t echnischer Mitarbeiter im Fitnessstudio; vgl. Urk. 6/222/2) attestiert. Es bestehe jedoch eine deutliche Einschränkung bezüglich Tätigkeiten, welche mit einer Belastung des Rückens verbunden seien ( Urk. 6/222/1). Eine solche Tätigkeit sei dem Beschwerdeführer lediglich während drei bis vier Stunden pro Tag zumutbar, wobei die Leistungsfähigkeit vermindert s e i ( Urk. 6/222/2). Eine behinderungs angepasste Tätigkeit, bei der kein Heben von Lasten von mehr als zehn Kilo gramm erforderlich und keine vornübergebeugte Haltung einzunehmen seien, sei dem Beschwerdeführer im Umfang von zwei Stunden pro Tag zumutbar ( Urk. 6/222/3). Ferner wies Dr. C.___ ausdrücklich darauf hin, dass schon lange keine körperliche Untersuchung mehr stattgefunden habe ( Urk. 6/222/2). Schliesslich gab er an, dass wegen eines Unfalles des Beschwerdeführers mit einer anderen Versicherung Kontakt bestanden habe. Das betreffende Ereignis habe jedoch keine Auswirkung auf die bisher bestehenden Beschwerden und die Arbeitsfähigkeit. Der Fall sei abgeschlossen ( Urk. 6/222/3). 5 . 5</w:t>
      </w:r>
    </w:p>
    <w:p>
      <w:r>
        <w:t>Entgegen der von der Beschwerdegegnerin und vom Regionalen Ärztlichen Dienst vertretenen Auffassung (vgl. Urk. 6/224/4) lässt sich den vorhandenen ärztlichen Berichten nicht entnehmen, dass der Beschwerdeführer für die bei der B.___ AG ausgeübte Tätigkeit zu 100 % arbeitsfähig ist , da keine entsprechende n Ausführungen gemacht wurden .</w:t>
      </w:r>
    </w:p>
    <w:p>
      <w:r>
        <w:t>Dr. C.___ beurteilte den Beschwerdeführer in seinem Bericht vom 1 0. Juli 2012 zwar als in einer leidensangepassten Tätigkeit mit einer maximalen regelmässigen Belastung von fünf bis zehn Kilogramm und der Möglichkeit zur Wechselbelastung ohne längerdauernde insbesondere vo r nübergeneigte Körperhaltung und stereotype Bewegungsabläufe, als voll arbeitsfähig, aber als lediglich zu 80 % leistungsfä hig ( Urk. 6/215/6 = Urk. 6/222/5). Im Gegensatz dazu attestierte er dem Beschwerdeführer in seinem Bericht vom 1 7. Dezember 2012 lediglich eine Arbeitsfähigkeit in angepasster Tätigkeit , welche ohne das Heben von Lasten von mehr als zehn Kilogramm und ohne das Einnehmen einer vornübergeneig ten Haltung ausgeführt werden kann, von zwei Stunden pro Tag (Urk. 6/222/3). Diese Änderung ist nicht nachvollziehbar, zumal Dr. C.___ selbst darauf ver weist, es habe schon lange keine körperliche Untersuchung mehr stattgefunden ( Urk. 6/222/2). Unter diesen Umständen kann nicht auf den Bericht vom 1 7. D ezember 2012 abgestellt werden. Der Bericht vom 1 0. Juli 2012 genügt ebenfalls nicht, um den medizinisch relevanten Sachverhalt zu beurteilen. Ins besondere lässt sich aufgrund der darin gelieferten Angaben nicht ausschlies sen, dass der Beschwerdeführer bei Erlass der angefochtenen Verfügung am 2 4. April 2013 wieder an gesundheitlichen Beschwerden litt, welche auch seine Arbeitsfähigkeit in angepasster Tätigkeit erheblich beeinträchtigten.</w:t>
      </w:r>
    </w:p>
    <w:p>
      <w:r>
        <w:t>Gestützt auf die vorhandenen medizinischen Unterlagen lässt sich eine Ver besse rung des Gesundheitszustandes des Beschwerdeführers und insbeson dere von dessen Arbeitsfähigkeit in angepasster Tätig keit zwar nicht bejahen. Sie lässt sich aber ebenso wenig ausschliessen. Insbesondere belegen die Lohn abrechnungen aus dem Jahr 2012 (vgl. Urk. 6/221/9 ff.) und der IK Auszug ( Urk. 6/220), dass der Beschwerdeführer über längere Zeit in der Lage war, in einem namhaften Umfang Arbeitsleistungen zu erbringen. Aufgrund der vor handenen Hinweise wird die IV-Stelle, an welche die Sache zurückzuweisen ist, zu untersuchen haben , ob sich in medizinischer Hinsicht relevante Veränderun gen ergeben haben , wobei auch die vom Beschwerdeführer g eklagten Beschwer den am Knie und die mit Schreiben vom 2 5. Februar 2013 geltend gemachte Ischämie zu thematisieren sein werden ( Urk. 6/215/1 und 6/228/2) . 5.6</w:t>
      </w:r>
    </w:p>
    <w:p>
      <w:r>
        <w:t>Wie in Erwägung 3.1 hiervor ausgeführt, verdiente der Beschwerdeführer min destens bis November 2012 mit einem 60%-Pensum monatlich Fr. 2‘640.--, was einem Jahreseinkommen von Fr. 34‘320.-- entspricht. Das hypothetische Vali deneinkommen im Jahr 2013 betrug – unter Berücksichtigung der Nominal lohnentwicklung für Männer (von 0,8 % im Jahr 2013; vgl. den Schweizeri schen Lohnindex, Basis 1939 = 100, im Internet abrufbar unter http://www.bfs.admin.admin.ch</w:t>
      </w:r>
    </w:p>
    <w:p>
      <w:r>
        <w:t>) – Fr. 57‘213.8 0. Bei unveränderten erwerbli chen Verhältnissen würde folglich ein Invaliditätsgrad von rund 40 % im Jahr 2013 resultieren ([ Fr. 57‘213.80 – Fr. 34‘320.-- ] : Fr. 57‘213.80). Damit hätte der Beschwerdeführer weiterhin Anspruch auf eine Viertelsrente .</w:t>
      </w:r>
    </w:p>
    <w:p>
      <w:r>
        <w:t>Am 2 5. Februar 2013 hat der Beschwerdeführer ohne Einreichung entsprechen der Belege geltend gemacht, er habe sein Arbeitspensum im Februar 2013 auf 30 % reduziert, so dass er lediglich noch ein Jahreseinkommen von rund Fr. 17‘000.-- erziele ( Urk. 6/228/2). Ob dies zutrifft, wird von der Beschwerde gegnerin ebenfalls abzuklären und im Hinblick auf die Invaliditätsbemessung zu würdigen sein .</w:t>
      </w:r>
    </w:p>
    <w:p>
      <w:r>
        <w:t>Mit Bezug auf die Aufhebung der Invalidenrente per Ende Mai 2013 ist die ange fochtene Verfügung somit ebenfalls aufzuheben und die Sache ist zur weiteren Abklärung des medizinischen und erwerblichen Sachverhalts sowie zu neuem Entscheid an die Beschwerdegegnerin zurückzuweisen ( § 26 Abs. 1 des Gesetzes über das Sozialversicherungsgericht). Die Beschwerde ist in diesem Sinne teilweise gutzuheissen . 6 .</w:t>
      </w:r>
    </w:p>
    <w:p>
      <w:r>
        <w:t>Da es um die Bewilligung oder Verweigerung von Versicherungsleistungen geht, ist das Verfahren kostenpflichtig. Die Gerichtskosten sind nach dem Verfahrens aufwand und unabhängig vom Streitwert im Rahmen von Fr. 200.--bis 1‘000.-- festzulegen ( Art. 69 Abs. 1 bis IVG) und auf Fr. 800.-- festzusetzen. Nach ständi ger Rechtsprechung gilt auch die Rückweisung der Sache an die Verwaltung zur weiteren Abklärung und neuen Verfügung als Obsiegen der beschwerdeführen den Partei (BGE 137 V 57 E. 2.1 mit Hinweisen). Da der Beschwerdeführer mit seiner Beschwerde zu rund der Hälfte obsiegt, erscheint es gerechtfertigt, die Kosten des Beschwerdeverfahrens den Parteien je zur Hälfte aufzuerlegen. Das Gericht erkennt: 1.</w:t>
      </w:r>
    </w:p>
    <w:p>
      <w:r>
        <w:t>Die Beschwerde wird in dem Sinne teilweise gutgeheissen, dass die angefochtene Verfü gung vom 24. April 2013 aufgehoben wird , soweit mit ihr die dem Beschwerde führer zugesprochene ganze Invalidenrente für das Jahr 2009 rückwirkend auf eine Dreiviertelsrente herabsetzt und von ihm die Rückerstattung von während dieser Zeit bezogener Leistungen gefordert wird ( vgl. Dispositivziffer n 2 und</w:t>
      </w:r>
    </w:p>
    <w:p>
      <w:r>
        <w:t>7) ;</w:t>
      </w:r>
    </w:p>
    <w:p>
      <w:r>
        <w:t>e benso wird sie aufgehoben, soweit mit ihr die Rente per 31. März 2013 befristet und per Ende Mai 2013 aufgehoben wird (Dispositivziffer 6), und es wird die Sache an die Sozialversi cherungsanstalt des Kantons Zürich, IV-Stelle, zurückgewiesen, damit diese, nach erfolgter Abklärung im Sinne der Erwägungen, über den</w:t>
      </w:r>
    </w:p>
    <w:p>
      <w:r>
        <w:t>Rentenanspruch des Beschwerdeführers</w:t>
      </w:r>
    </w:p>
    <w:p>
      <w:r>
        <w:t>ab Juni 2013</w:t>
      </w:r>
    </w:p>
    <w:p>
      <w:r>
        <w:t>neu verfüge. Im Übrigen wird die Beschwerde abge wiesen. 2.</w:t>
      </w:r>
    </w:p>
    <w:p>
      <w:r>
        <w:t>Die Gerichtskosten von Fr. 800 .-- werden den Parteien je zur Hälfte auferlegt. Rech nung und Einzahlungsschein werden den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