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IV.2013.00374 vom 30. September 2014</w:t>
      </w:r>
    </w:p>
    <w:p>
      <w:r>
        <w:t>ZH Sozialversicherungsgericht, 2014-09-30, DE</w:t>
      </w:r>
    </w:p>
    <w:p>
      <w:r>
        <w:rPr>
          <w:b/>
        </w:rPr>
        <w:t xml:space="preserve">Quelle: </w:t>
      </w:r>
      <w:r>
        <w:t>https://mcp.opencaselaw.ch/entscheid/zh_sozialversicherungsgericht_IV.2013.00374</w:t>
      </w:r>
    </w:p>
    <w:p>
      <w:r>
        <w:t>FR: ZH_SOZIALVERSICHERUNGSGERICHT IV.2013.00374 du 30 septembre 2014</w:t>
      </w:r>
    </w:p>
    <w:p>
      <w:r>
        <w:t>IT: ZH_SOZIALVERSICHERUNGSGERICHT IV.2013.00374 del 30 settembre 2014</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1.2</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 1. 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 E. 1.2 und I 212/03 vom 28. August 2003 ,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welche auf einer materiellen Prüfung des Rentenanspruchs mit rechtskonformer Sachverhaltsabklärung, Beweiswür digung und Invaliditätsbemessung beruht (BGE 133 V 108; vgl. auch BGE 130 V 71 E. 3.2.3; Urteil des Bundesgerichts 9C_438/2009 vom 26. März 2010 , E. 1 mit Hinweisen).</w:t>
      </w:r>
    </w:p>
    <w:p>
      <w:r>
        <w:rPr>
          <w:b/>
        </w:rPr>
        <w:t>E. 1.3</w:t>
      </w:r>
    </w:p>
    <w:p>
      <w:r>
        <w:t>Im Rahmen des im April 2011 eingeleiteten Rentenrevisionsverfahrens liess die IV-Stelle den Revisionsfragebogen durch den Versicherten ausfüllen (Urk. 8/128 , 8/144 ), zog einen IK-Auszug bei (Urk. 8/129), holte bei den behan delnden Ärzte n Berichte ein (Urk. 8/130, 8/132 , 8/134 , 8/145 ) und führte mit dem Versicherten ein Gespräch betreffend seine berufliche Situation (Urk. 8/136, 8/143). Sodann holte sie bei</w:t>
      </w:r>
    </w:p>
    <w:p>
      <w:r>
        <w:t>Dr. med. E.___ , Fach ärztin für Allge meine Innere Medizin und Rheumatologie, und PD Dr. med. habil. F.___ , Facharzt für Neurologie, Psychiatrie und Psy chotherapie , das internistisch rhe umatologische Gutachten vom 17. November 2012 (Urk. 8/148) sowie das psychiatrische Gutachten vom 23. November 2011 (Urk. 8/153)</w:t>
      </w:r>
    </w:p>
    <w:p>
      <w:r>
        <w:t>mit bidisziplinäre r Beurteilung ein (Urk. 8/ 156). Gestützt auf die darin attestierte 100%ige Arbeitsfähigkeit in angepasster Tätigkeit hob die IV Stelle die Dreiviertelsrente nach durchgeführtem Vorbescheidverfahren (Urk. 8/161 ff.) mit Verfügung vom 8. März 2013 per Ende des der Zustellung der Verfügung folgenden Monats auf (Urk. 8/ 167 = Urk. 2).</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w:t>
      </w:r>
    </w:p>
    <w:p>
      <w:r>
        <w:t>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2</w:t>
      </w:r>
    </w:p>
    <w:p>
      <w:r>
        <w:t>Gegen diese Verfügung erhob der Versicherte am 2 5. April 2013 Beschwerde und beantragte, die angefochtene Verfügung sei aufzuheben und es sei ihm weiterhin eine Invalidenrente auszurichten (Urk. 1 S. 2). Die IV-Stelle bean tragte mit Beschwerdeantwort vom 2 0. Juni 2013 die Abweisung der Beschwerde (Urk. 7).</w:t>
      </w:r>
    </w:p>
    <w:p>
      <w:r>
        <w:t>Auf die Ausführungen der Parteien und die eingereichten Unterlagen wird, soweit erforderlich, in den nachfolgenden Erwägungen eingegangen. Das Gericht zieht in Erwägung: 1.</w:t>
      </w:r>
    </w:p>
    <w:p>
      <w:r>
        <w:rPr>
          <w:b/>
        </w:rPr>
        <w:t>E. 2.1</w:t>
      </w:r>
    </w:p>
    <w:p>
      <w:r>
        <w:t>Die Beschwerdegegnerin stellte sich in der angefochtenen Verfügung auf den Standpunkt, gestützt auf das beweiskräftige Gutachten von Dr. E.___ und PD Dr. F.___ stehe fest, dass der Beschwerdeführer nun in einer behinde rungsangepassten Tätigkeit zu 100 % arbeitsfähig sei. Sie errechnete einen Invaliditätsgrad von nur</w:t>
      </w:r>
    </w:p>
    <w:p>
      <w:r>
        <w:t>mehr 24 % und hob die bisherige Rente auf das Ende des der Zustellung der Verfügung folgenden Monats auf (Urk. 2). In der Beschwerdeantwort verwies sie auf die Stellungnahmen ihres Regionalen Ärztli chen Dienstes (RAD; Urk. 7) , denen insbesondere zu entnehmen ist, dass die RAD-Ärztin Dr. med. G.___ , Fachärztin für Arbeitsmedizin und Allgemeinmedizin, am 2 8. Dezember 2012 gestützt auf das bidisziplinäre Gut achten vom 6. Dezember 2012 eine Verbesserung sowohl des somatischen als auch des psychischen Gesundheitszustands als ausgewiesen erachtete</w:t>
      </w:r>
    </w:p>
    <w:p>
      <w:r>
        <w:t>(Urk. 8/ 160/5-6) .</w:t>
      </w:r>
    </w:p>
    <w:p>
      <w:r>
        <w:rPr>
          <w:b/>
        </w:rPr>
        <w:t>E. 2.2</w:t>
      </w:r>
    </w:p>
    <w:p>
      <w:r>
        <w:t>Der Beschwerdeführer wendet hiergegen ein, sein Gesundheitszustand habe sich keineswegs verbessert seit der Rentenzusprache</w:t>
      </w:r>
    </w:p>
    <w:p>
      <w:r>
        <w:t>(Urk. 1 S. 5). Das bidisziplinäre Gutachten beinhalte lediglich eine andere Beurteilung der gleichen Fakten, was daran zu erkennen sei, dass seit 2008 von einer vollen Arbeitsfähigkeit in leidensangepasster Tätigkeit ausgegangen werde (Urk. 1 S. 6-7). Diese Beurtei lung sei willkürlich, zumal er sich am 8. Mai 2009 einer Diskushernien-Opera tion habe unterziehen müssen (Urk. 1 S. 5). Des Weiteren moniert er, dass die Rückenbeschwerden nicht von einem Orthopäden begutachtet w o rden seien (Urk. 1 S. 6). Zudem macht er geltend, er weise seit 2008 ein psychisches Defizit auf, das ihn daran hindere, mit seiner Diskushernie klarzukommen (Urk. 1 S. 6).</w:t>
      </w:r>
    </w:p>
    <w:p>
      <w:r>
        <w:t>M öglicherweise leide er an einem syndromal en Beschwerdebild , doch sei dies nicht näher geklärt und die Foerster-Kriterien seien nicht diskutiert worden, sodass die Rentenrevision auch nicht mit Blick auf die Schlussbestimmungen zur IV Revision 6a gerechtfertigt werden könne (Urk. 1 S. 7). 3. 3.1</w:t>
      </w:r>
    </w:p>
    <w:p>
      <w:r>
        <w:t>Die Zusprechung der Dreiviertelsrente im Jahr 2010 ( vgl. Urk. 8/123 und Urk. 8/127) basierte auf den Angaben des behandelnden Arztes</w:t>
      </w:r>
    </w:p>
    <w:p>
      <w:r>
        <w:t>Dr. med. H.___ , Facharzt für Rheumatologie (Urk. 8/70/1-5, 8/91, 8/109) . Dr.</w:t>
      </w:r>
    </w:p>
    <w:p>
      <w:r>
        <w:t>H.___ nannte damals die Diagnose eines lumbospondylogenen Schmerzsyndroms bei Status nach einer Diskushernien-Operation am 8. Mai 2009 (Urk. 8/ 70/2) . Für die angestammte Tätigkeit als Maler ging er von einer voll umfänglichen Arbeitsunfähigkeit aus (Urk. 8/70/3) . Für angepasst hielt er eine körperlich leichte, wechselbelastende oder vorwiegend im Gehen auf ebenem Gelände aus zuübende</w:t>
      </w:r>
    </w:p>
    <w:p>
      <w:r>
        <w:t>Tätigkeit mit der Möglichkeit zu gelegentlichem Sitzen und Stehen , bei welcher der Beschwerdeführer keine Lasten von mehr als sieben Kilogramm heben oder tragen muss und die kein Bücken, Kauern, Knien, Besteigen von Leitern und Gerüs ten sowie kein repetitives Heben und Tragen und keine Exposition in Kälte oder Wärme erfordert. Dabei sei das Konzentra tionsvermögen durch die Einna hme von Oxycontin eingeschränkt. Anpas sungsfähigkeit und Belastbarkeit seien aus körperlichen Gründen beeinträchtigt (Urk. 8/70/5 , 8/91/1 ).</w:t>
      </w:r>
    </w:p>
    <w:p>
      <w:r>
        <w:t>In einer solchen adaptierten Tätigkeit sei de r Beschwer deführer seit dem 30. November 2009 zu 50 % arbeitsfähig (Urk. 8/91/1) . Auf diese Angaben stellte die Beschwerdegegnerin ab (Urk. 8/109/6-7 ). 3.2 3.2.1</w:t>
      </w:r>
    </w:p>
    <w:p>
      <w:r>
        <w:t>Im Rahmen des im April 2011 eingeleiteten Revisionsverfahrens ( Urk. 8/ 128 ff. ), das zur angefochtenen Verfügung vom 8. März 201 3 ( Urk. 2) führte, gab der Beschwerdeführer an, sein Gesundheitszustand sei gleich geblieben (Urk. 8/128/1). Auch Dr. H.___ hielt im Verlaufsbericht vom 3. Mai 2011 fest, der Gesundheitszustand, die Diagnosen und die Befunde seien unverändert ( Urk. 8/ 130/1 ). Im Bericht vom 3. Juli 2011 gab er weiterhin unveränderte Befunde und als Diagnosen ein persistierendes lumboradikuläres</w:t>
      </w:r>
    </w:p>
    <w:p>
      <w:r>
        <w:t>Schmerzsyn drom nach einer Diskushernien-Operation sowie eine Depression an. Für seine zuletzt ausgeübte Tätigkeit sei er weiterhin vollumfänglich arbeitsunfähig (Urk. 8/134/1-2). Auch jegliche andere Tätigkeit hielt er für unzumutbar (Urk. 8/134/4). Dass sich der Gesundheitszustand nicht verändert habe, bestä tigte er auch am 1 1. Juli 2012 (Urk. 8/145/1-2). 3.2.2</w:t>
      </w:r>
    </w:p>
    <w:p>
      <w:r>
        <w:t>Der behandelnde Psychiater Dr. I.___ nannte in seinem Bericht vom 1 5. Juni 2011 die Diagnose einer Schmerzverarbeitungsstörung nach der Operation einer Diskushernie im Mai 2009, welche jedoch keinen Einfluss auf die Arbeitsfähig keit habe. Eine leichte Arbeit sei dem Beschwerdeführer aus psychiatrischer Sicht vollzeitlich zuzumuten und sei sinnvoll. Eine solche sei mit einer Berufs beratung seitens der IV-Stelle sofort realisierbar (Urk. 8/132/1- 3). Gestützt auf die Berichte von Dr. H.___ und Dr. I.___ hielt der RAD-Arzt Dr. med. J.___ , Facharzt für Anästhesiologie, am 1 4. Juli 2011</w:t>
      </w:r>
    </w:p>
    <w:p>
      <w:r>
        <w:t>fest, bei den unveränder ten Befunden und Diagnosen sei nicht von einer rentenrelevanten Veränderung des Gesundheitszustands oder der Arbeitsfähigkeit auszugehen (Urk. 8/160/2-3). 3.2.3</w:t>
      </w:r>
    </w:p>
    <w:p>
      <w:r>
        <w:t>Dr. E.___</w:t>
      </w:r>
    </w:p>
    <w:p>
      <w:r>
        <w:t>nannte in ihrem internistisch-rheumatologischen Gutachten vom 17. November 2012 als Diagnosen mit Auswirkung auf die Arbeitsfähigkeit einen Status nach Mikrodiskektomie L5/S1 rechts am 8. Mai 2009 ohne radiku läre Zeichen mit deutlicher Besserung des bildgebenden Befundes der Lenden wirbelsäule (Urk. 8/149/58). Sie</w:t>
      </w:r>
    </w:p>
    <w:p>
      <w:r>
        <w:t>gelangte zum Schluss, der Beschwerdeführer könne nun Lasten bis zu 15 Kilogramm heben und tragen. Günstig seien wech selbelastende Tätigkeiten. Zu vermeiden hingegen seien längere s Verharren in vornüber geneigter Haltung sowie unerwartete, asymmetrische Lasteinwirkun gen . In der angestammten Tätigkeit als Maler seien Teilbereiche möglicherweise nicht adaptiert, in einer angepassten Tätigkeit sei er jedoch zu 100 % arbeitsfä hig (Urk. 8/149/61) . Wann die Verbesserung nach der Operation eingetreten sei, werde aus den vorhandenen Unterlagen nicht klar. Auf jeden Fall sei d e r Beschwerdeführer seit der durch sie vorgenommenen Untersuchung vom 29. Oktober 2012 in adaptierten Tätigkeiten zu 100 % arbeitsfähig (Urk. 8/149/61). 3.2.4</w:t>
      </w:r>
    </w:p>
    <w:p>
      <w:r>
        <w:t>PD Dr. F.___</w:t>
      </w:r>
    </w:p>
    <w:p>
      <w:r>
        <w:t>diagnostizierte in seinem ps ychiatrischen Gutachten vom 23. November 2012 psychologische Faktoren und Verhaltenseinflüsse bei anderen klassifizierten Erkrankungen (Schmerzverarbeitungsstörung) nach ICD 10: F54, mass diesen jedoch keine Auswirkung auf die Arbeitsfähigkeit zu (Urk. 8/153/15).</w:t>
      </w:r>
    </w:p>
    <w:p>
      <w:r>
        <w:t>Er erläuterte, d iese Diagnose sei zu verwenden, wenn psychi sche Faktoren körperliche Störungen bewirkten oder beeinflussten. Beim Beschwerdeführer sei ein solcher auslösender Faktor gewesen, dass er die gewünschte Umschulung nicht habe in Angriff nehmen können. Dadurch sei er mit neuen Realitäten konfrontiert worden, die er nicht habe verarbeiten können. Denn in der angestrebten Umschulung habe er nicht nur beruflich, sondern auch als Ernährer seiner Familie , einen neuen Lebensweg g esehen . Für eine Depression bestünden hingegen keine Anhaltspunkte beziehungsweise sprächen der erhobene Psychostatus und der diverse Aktivitäten enthaltende Tagesablauf dagegen. Eine somatoforme Schmerzstörung gemäss ICD-10: F45 verneinte PD Dr. F.___ mit der Begründung, dass beim Beschwerdeführer gemäss seinen ausdrücklichen Angaben (vgl. Urk. 8/153/8)</w:t>
      </w:r>
    </w:p>
    <w:p>
      <w:r>
        <w:t>weder ein Ganzkörper schmerz syndrom vorliege noch die Schmerzen durch emotionalen Stress oder psycho soziale Faktoren beeinflusst seien. Weiter bestehe ei ne Persönlichkeits akzentuierung .</w:t>
      </w:r>
    </w:p>
    <w:p>
      <w:r>
        <w:t>D iese sei jedoch im Rahmen des Schmerzgeschehens nicht wirksam und handicapiere den Beschwerdeführer im Lebensvollzug nicht, was aus der beruflichen und persönlichen Biographie ersichtlich sei . In seinem Krankheitsgeschehen seien sozio-kulturelle und psycho-soziale Aspekte evident, welche aber als IV-fremd zu werten seien . In diesem Sinne sei die Schmerzver arbeitungsstörung nicht geeignet, die berufliche Leistungsfähigkeit des Beschwer deführers mittel- oder langfristig herabzusetzen. Im Vergleich zum Jahr 2009 sei keine Veränderung eingetreten (Urk. 8/153/14- 1 6 ). 3.2.5</w:t>
      </w:r>
    </w:p>
    <w:p>
      <w:r>
        <w:t>Aus bidisziplinärer Sicht gingen Dr. E.___ und PD Dr. F.___ von einer 100%igen Arbeitsfähigkeit in angepasster Tätigkeit seit November 2008 aus (Urk. 8/156). In der Folge führte die RAD-Ärztin Dr. G.___ aus, das Gut achten sei beweiskräftig und es sei daraus eine Verbesserung ersichtlich (Urk. 8/160/4-5). 4. 4.1</w:t>
      </w:r>
    </w:p>
    <w:p>
      <w:r>
        <w:t>Dr. E.___ und PD Dr. F.___ standen die medizinischen Vorakten zur Verfü gung (Urk. 8/149/5- 42, 8/153/3 ).</w:t>
      </w:r>
    </w:p>
    <w:p>
      <w:r>
        <w:t>Sie berücksichtigte n die persönliche Leidensschilderung des Beschwerdeführers (Urk. 8/149/50, 8/153/ 7-8 ). Sie</w:t>
      </w:r>
    </w:p>
    <w:p>
      <w:r>
        <w:t>erho b en die Anamnese und die Befunde (Urk. 8/149/2-4, 8/149/51-57, 8/153/4-</w:t>
      </w:r>
    </w:p>
    <w:p>
      <w:r>
        <w:rPr>
          <w:b/>
        </w:rPr>
        <w:t>E. 7</w:t>
      </w:r>
    </w:p>
    <w:p>
      <w:r>
        <w:t>Abs. 2 ATSG).</w:t>
      </w:r>
    </w:p>
    <w:p>
      <w:r>
        <w:t>Beeinträchtigungen der psychischen Gesundheit können in gleicher Weise wie körperliche Gesundheitsschäden eine Invalidität im Sinne von Art. 4 Abs. 1 des Bundesgesetzes über die Invalidenversicherung (IVG) in Verbindung mit Art.</w:t>
      </w:r>
    </w:p>
    <w:p>
      <w:r>
        <w:rPr>
          <w:b/>
        </w:rPr>
        <w:t>E. 8</w:t>
      </w:r>
    </w:p>
    <w:p>
      <w:r>
        <w:t>ATSG bewirken. Nicht als Folgen eines psychischen Gesundheitsschadens und damit invalidenversicherungsrechtlich nicht als relevant gelten Ein schränkungen der Erwerbsfähigkeit, welche die versicherte Person bei Auf 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 Art. 7 ATSG), als angenommen werden kann, die Verwertung der Arbeitsfähigkeit ( Art. 6 ATSG) sei der versicherten Person sozial-praktisch nicht mehr zumutbar (BGE 131 V 49 E. 1.2 mit Hin weisen).</w:t>
      </w:r>
    </w:p>
    <w:p>
      <w:r>
        <w:rPr>
          <w:b/>
        </w:rPr>
        <w:t>E. 12</w:t>
      </w:r>
    </w:p>
    <w:p>
      <w:r>
        <w:t>).</w:t>
      </w:r>
    </w:p>
    <w:p>
      <w:r>
        <w:t>Die Diagnose im Sinne des Fe hlens einer relevanten psychiat rischen Diagnose, und die Schlussfolgerungen im Sinne des Fehlens einer sich erwerblich auswir kenden Beeinträchtigung aus psychiatrischer Sicht, sind vor dem Hintergrund der im Gutachten aufgeführten Beurteilungsgrundlagen nach vollziehbar. PD Dr. F.___ vermochte namentlich keine depressive Grundstimmung, keine Freudlosigkeit, kein Interesseverlust, kein Antriebsm angel und auch keine Ein bussen bei der Konzentration und der Aufmerksamkeit festzustellen (Urk. 8/153/11-12, 8/153/14) .</w:t>
      </w:r>
    </w:p>
    <w:p>
      <w:r>
        <w:t>Die Schlussfolgerung des Gutachters überzeugt umso mehr, als auch aus dem Tagesablauf des Beschwerdeführers keine psy chisch bedingten Einschränkungen ersichtlich werden. So unternimmt der Beschwerdeführer regelmässig etwas mit seinen Kindern, geht spazieren, hilft seiner Frau im Haushalt, liest, geht in einer türkischen Teestube Wasserpfeife rauchen, holt seinen Sohn vom Kinderhort ab , schaut fern und reist in die K.___ (Urk. 8/153/ 7, 8/153/ 9 , vgl. auch Urk. 8/149/50 ). Hinzu kommt, dass die Beurteilung von PD Dr. F.___ mit derjenigen des behandelnden Psychiaters Dr. I.___ übereinstimmt, der ebenso wenig von einer Einschränkung der Arbeitsfähigkeit aus psychiatrischer Sicht ausgeht (Urk. 8/ 132/2-3) . Ein invaliden versicherungsrechtlich zu berücksichtigendes psychisches Defizit, wie es der Beschwerdeführer geltend macht ( vgl. Urk. 1 S. 6), ist somit nicht ausge wiesen.</w:t>
      </w:r>
    </w:p>
    <w:p>
      <w:r>
        <w:t>Dr. E.___</w:t>
      </w:r>
    </w:p>
    <w:p>
      <w:r>
        <w:t>legte unter Bezugnahme auf die bildgebenden Befunde dar, dass postoperativ vermehrtes Narbengewebe mit leichter Duralsackkompression und Verlagerung der Nervenwurzel S1 rechts nach ventral aufgetreten war ( MRI vom 7. Januar 2010; vgl. Urk. 8/149/73) . Demgegenüber zeigte die MRI-Unter suchung vom November 2012 einen normalen postoperativen Befund ohne epidurale Narbenbildung und ohne Einengung des Spinalkanals oder der Neu roforamina (Urk. 8/149/58-59 , vgl. auch Urk. 8/149/65 ). Zudem wich das Lot von C7 nur noch einen halben Zentimeter statt wie vor der Rentenzusprache einen ganzen Zentimeter nach links ab (Urk. 8/149/59 , 8/149/ 53 ). Angesichts dieser objektiven Befunde ist eine Verbesserung rechtsgenüglich</w:t>
      </w:r>
    </w:p>
    <w:p>
      <w:r>
        <w:t>ausgewiesen. Die Beurteilung von Dr. E.___ , wonach eine adaptierte Tätigkeit zu 100 % zumutbar ist, ist zudem nachvollziehbar bei den nunmehr diskreten objektiven Befunden, bei einer weit über de m Normwert von 40 % liegenden Muskelmasse von 53 % (vgl. auch Urk. 8/149/83) , bei beidseits guter Handkraft und Gebrauchsspuren an beiden Händen, die auf einen lang andauernden kraft vollen Einsatz der Hände schliessen lassen (Urk. 8/149/59 ).</w:t>
      </w:r>
    </w:p>
    <w:p>
      <w:r>
        <w:t>Damit genügen das psychiatrische und das internistisch-rheumatologische Gut achten den Beweisvoraussetzungen gemäss Judikatur und Schrifttum (vgl.</w:t>
      </w:r>
    </w:p>
    <w:p>
      <w:r>
        <w:t>BGE 134 V 231 E. 5.1; 125 V 351 E. 3a, 122 V 157 E. 1c; U. Meyer Blaser, Die Rechtspflege in der Sozialversicherung, BJM 1989, S. 30 f.; derselbe in H.</w:t>
      </w:r>
    </w:p>
    <w:p>
      <w:r>
        <w:t>Fredenhagen , Das ärztliche Gutachten, 3. Aufl. 1994, S. 24 f.) , weshalb nicht zu beanstanden ist, dass die Beschwerdegegnerin darauf abstellte.</w:t>
      </w:r>
    </w:p>
    <w:p>
      <w:r>
        <w:t>Da zumindest seit dem Zeitpunkt der Begutachtung (vgl. Urk. 8/149/61, Ziff.</w:t>
      </w:r>
    </w:p>
    <w:p>
      <w:r>
        <w:t>9.2) eine erhebliche Verbesserung des Gesundheitszustands und damit ein Revisionsgrund vorliegt, war der Invaliditätsgrad auf der Grundlage eines rich tig und vollständig festgestellten Sachverhalts neu und ohne Bindung an frühere Invaliditätsschätzungen zu ermitteln ( Urteil des Bundesgerichts 9C_848/2012 vom 1 4. Februar 2013, E. 4 mit Hinweisen).</w:t>
      </w:r>
    </w:p>
    <w:p>
      <w:r>
        <w:t>4.2</w:t>
      </w:r>
    </w:p>
    <w:p>
      <w:r>
        <w:t>Der Beschwerdeführer beanstandet e ohne nähere Begründung, dass die Rücken be schwerden nicht von einem Orthopäden begutachtet wurden (Urk. 1 S. 6). Es liegen</w:t>
      </w:r>
    </w:p>
    <w:p>
      <w:r>
        <w:t>indes</w:t>
      </w:r>
    </w:p>
    <w:p>
      <w:r>
        <w:t>keine Anhaltspunkte dafür vor , dass die Fachkenntnisse der Rheu ma tologin</w:t>
      </w:r>
    </w:p>
    <w:p>
      <w:r>
        <w:t>Dr. E.___ nicht ausgereicht hätten zur Beurteilung der Rücken problematik des Beschwerdeführers und deren Auswirkungen . Hinzu kommt, dass die abzuklärenden Disziplinen von de r RAD-Ärztin festgelegt (Urk. 8/ 160/4) und von keinem anderen Arzt beanstandet wurden. Im Übrigen erfolgte auch die Behandlung bei eine m Rheumatologen ( Dr. H.___ ) , weshalb nicht ersicht lich ist, weshalb eine Rheumatologin als Gutachterin ungeeignet sein sollte. 4.3</w:t>
      </w:r>
    </w:p>
    <w:p>
      <w:r>
        <w:t>Des Weiteren führte der Beschwerdeführer an , möglicherweise an einem syndro malen Beschwerdebild zu leiden, doch sei dies nicht näher geklärt und die Foerster-Kriterien nicht diskutiert worden, sodass die Rentenrevision auch nicht mit Blick auf die Schlussbestimmungen zur IV-Revision 6a gerechtfertigt wer den könne (Urk. 1 S. 7). Die Rentenaufhebung erfolgte vorliegend nicht gestützt auf diese Schlussbestimmungen. PD Dr. F.___</w:t>
      </w:r>
    </w:p>
    <w:p>
      <w:r>
        <w:t>verneinte das Vorliegen einer somatoforme n Schmerzstörung überzeugend und merkte an, dass es auch an einer psychischen Komorbidität von erheblicher Intensität, Dauer und Schwere mangle (Urk. 8/ 153/8, 8/153/16).</w:t>
      </w:r>
    </w:p>
    <w:p>
      <w:r>
        <w:t>Aus all diesen Gründen ist vom Zeitpunkt der Begutachtung durch Dr. E.___ und Dr. F.___ an von einer 100%igen Arbeitsfähigkeit in einer im Sinne des von Dr. E.___ beschriebenen Profils (vgl. vorstehende E. 3.2.3) adaptierten Tätigkeit auszugehen. 5. 5.1</w:t>
      </w:r>
    </w:p>
    <w:p>
      <w:r>
        <w:t>Die Beschwerdegegnerin</w:t>
      </w:r>
    </w:p>
    <w:p>
      <w:r>
        <w:t>nahm in der angefochtenen Verfügung</w:t>
      </w:r>
    </w:p>
    <w:p>
      <w:r>
        <w:t>wie bereits in der Verfügung, mit welcher eine Rente zugesprochen wurde</w:t>
      </w:r>
    </w:p>
    <w:p>
      <w:r>
        <w:t>ein Validenein kommen von Fr. 76‘615.-- im Jahr 2007 a n (Urk. 2 S. 2, 8/123/1) , welches sich wiederum aus dem IK-Auszug ergab (Urk. 8/64/3) . Von diesem unbestrittenen Valideneinkommen ist auszugehen. Angepasst an die Nominallohnentwicklung (Bundesamt für Sta tistik [BFS], Schweiz erischer Lohnindex nach Branche , Nominallohnindex Männer [T1.1.05 ; Basis 2005 = 100 % ], Total : 200 7 = 102.8 ; 201 0 =</w:t>
      </w:r>
    </w:p>
    <w:p>
      <w:r>
        <w:t>108.0 abrufbar im Internet )</w:t>
      </w:r>
    </w:p>
    <w:p>
      <w:r>
        <w:t>ergibt sich für das Jahr 2010 ein Ein kommen von Fr. 80‘490.47 und für das Jahr 2013 (Zeitpunkt der Rentenaufhe bung oder -herabsetzung) ein</w:t>
      </w:r>
    </w:p>
    <w:p>
      <w:r>
        <w:t>E inkommen von gerundet Fr. 82‘503.--</w:t>
      </w:r>
    </w:p>
    <w:p>
      <w:r>
        <w:t>( BFS , Schweiz erischer Lohnindex nach Branche , Nominallohnindex Männer [T1.1. 10 ; Basis 2010 = 100 % ], Total: 20 10 = 100 ; 2013 =</w:t>
      </w:r>
    </w:p>
    <w:p>
      <w:r>
        <w:t>102.5 ) . 5.2</w:t>
      </w:r>
    </w:p>
    <w:p>
      <w:r>
        <w:t>Zur Festsetzung des Invalideneinkommens ist auf die Tabelle TA 1 der Schweize rischen Lohnstrukturerhebung des Bundesamtes für Statistik (LSE) 20 10 abzustellen. Der standardisierte Monatslohn (Vollzeitäquivalent basierend auf 4 1/3 Wochen à 40 Arbeitsstunden) für einfache und repetitive Tätigkeiten (Anforderungsniveau 4) für Männer betrug Fr. 4' 901 .--. Dieser Betrag ist auf die im Jahr 20</w:t>
      </w:r>
    </w:p>
    <w:p>
      <w:r>
        <w:rPr>
          <w:b/>
        </w:rPr>
        <w:t>E. 13</w:t>
      </w:r>
    </w:p>
    <w:p>
      <w:r>
        <w:t>betriebsübliche wöchentliche Arbeitszeit von 41,7 Stunden hoch zurechnen (Die Volkswirtschaft, 9 -2014 , S. 84, Tabelle B9.2) sowie an die Nom inallohnentwicklung anzupassen ( BFS , Schweiz erischer Lohnindex nach Branche , Nominallohnindex Männer [T1.1. 10 ; Basis 2010 = 100 % ], Total : 20 10 = 100 , 2013 = 102.5 abrufbar im Internet ) . Daraus resultiert ein jährliches Bruttoeinkommen von Fr. 62‘844.-- ( Fr. 4‘ 901 .-- x 12 : 40 x 41,7 : 100 x 102. 5 ). 5.3</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Die IV-Stelle nahm in der angefochtenen Verfügung keinen Leidensabzug vor (Urk. 2 S. 2). Der Beschwerdeführer vertrat hingegen die Ansicht, es sei ein Leidensabzug von mindestens 10 % vorzunehmen (Urk. 8/165/2). Die IV-Stelle führte hierzu aus, da der Beschwerdeführer eine abgeschlossene Lehre und Berufserfahrung aufweise, sei es ihm möglich , den medianen Lohn für Hilfsar beiten zu erzielen (Urk. 2 S. 2). Der Beschwerdeführer kann</w:t>
      </w:r>
    </w:p>
    <w:p>
      <w:r>
        <w:t>seine Arbeitsfähig keit aus medizinischer Sicht in einer angepassten Tätigkeit vollzeitlich verwer ten, weshalb kein Abzug wegen Teilzeitarbeit vorzunehmen ist. I n den in Frage kommenden Verweistätigkeiten, in erster Linie Hilfsfunktionen, sind Deutsch kenntnisse auf höherem Niveau keine Vorausset zung, weshalb infolge der man gelhaften Deutschkenntnisse des zweisprachigen ( L.___ und M.___ , vgl. Urk. 8/81/1) Beschwerdeführers ebenfalls kein Abzug vorzunehmen ist. Da der Beschwerdeführer zuvor als Maler in einer eher strengen körperlichen Tätigkeit mit gelegentlichem Heben und Tragen von mittelschweren und schweren Lasten und häufigem Stehen (vgl. Urk. 8/63/5) tätig war und nunmehr lediglich noch leichte bis mittelschwere Tätigkeiten ausüben kann , rechtfertigt sich ein</w:t>
      </w:r>
    </w:p>
    <w:p>
      <w:r>
        <w:t>behin derungsbedingte r Abzug v on 10 % . Infolgedessen resultiert ein Invalidenein kommen von Fr. 56‘560.-- (0,9 x Fr. 62‘844.--). 5.4</w:t>
      </w:r>
    </w:p>
    <w:p>
      <w:r>
        <w:t>In Gegenüberstellung von Valideneinkommen ( Fr. 82‘503.-- ) und Invaliden ein kommen ( Fr. 56‘560.-- ) resultiert bei eine r</w:t>
      </w:r>
    </w:p>
    <w:p>
      <w:r>
        <w:t>Erwerbseinbusse von Fr. 25‘943.-- ein Invaliditätsgrad von gerundet 3 1 %</w:t>
      </w:r>
    </w:p>
    <w:p>
      <w:r>
        <w:t>(Fr. 25‘943.-- x 100 :</w:t>
      </w:r>
    </w:p>
    <w:p>
      <w:r>
        <w:t>Fr. 82‘503.-- ) . Damit besteht</w:t>
      </w:r>
    </w:p>
    <w:p>
      <w:r>
        <w:t>der Anspruch auf eine Invalidenrente nicht mehr . Demzufolge erweist sich die angefochtene Verfügung vom 8. März 2013 als rechtens und die Beschwerde ist abzuweisen.</w:t>
      </w:r>
    </w:p>
    <w:p>
      <w:r>
        <w:t>6.</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8 00. -- anzusetzen. Ausgangsgemäss sind die Gerichtskosten dem Beschwer deführer aufzuerlegen. Das Gericht erkennt: 1.</w:t>
      </w:r>
    </w:p>
    <w:p>
      <w:r>
        <w:t>Die Beschwerde wird abgewiesen. 2.</w:t>
      </w:r>
    </w:p>
    <w:p>
      <w:r>
        <w:t>Die Gerichtskosten von Fr. 800 .-- werden dem Beschwerdeführer auferlegt. Rechnung und Einzahlungsschein werden dem Kostenpflichtigen nach Eintritt der Rechtskraft zugestellt. 3.</w:t>
      </w:r>
    </w:p>
    <w:p>
      <w:r>
        <w:t>Zustellung gegen Empfangsschein an: - Rechtsanwalt Dr. Peter F. Siegen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