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IV.2013.00361 vom 22. August 2014</w:t>
      </w:r>
    </w:p>
    <w:p>
      <w:r>
        <w:t>ZH Sozialversicherungsgericht, 2014-08-22, DE</w:t>
      </w:r>
    </w:p>
    <w:p>
      <w:r>
        <w:rPr>
          <w:b/>
        </w:rPr>
        <w:t xml:space="preserve">Quelle: </w:t>
      </w:r>
      <w:r>
        <w:t>https://mcp.opencaselaw.ch/entscheid/zh_sozialversicherungsgericht_IV.2013.00361</w:t>
      </w:r>
    </w:p>
    <w:p>
      <w:r>
        <w:t>FR: ZH_SOZIALVERSICHERUNGSGERICHT IV.2013.00361 du 22 août 2014</w:t>
      </w:r>
    </w:p>
    <w:p>
      <w:r>
        <w:t>IT: ZH_SOZIALVERSICHERUNGSGERICHT IV.2013.00361 del 22 agosto 2014</w:t>
      </w:r>
    </w:p>
    <w:p>
      <w:pPr>
        <w:pStyle w:val="Heading2"/>
      </w:pPr>
      <w:r>
        <w:t>Erwägungen</w:t>
      </w:r>
    </w:p>
    <w:p>
      <w:r>
        <w:rPr>
          <w:b/>
        </w:rPr>
        <w:t>E. 1</w:t>
      </w:r>
    </w:p>
    <w:p>
      <w:r>
        <w:t>Der 1965 geborene X.___ arbeitete seit März 2004 als Maschinist für die Y.___ AG, als ihm Mitte September 2005 fristlos gekün digt wurde (vgl. Urk. 7/10/6 und Urk. 7/10 ) .</w:t>
      </w:r>
    </w:p>
    <w:p>
      <w:r>
        <w:t>A m 1. Dezember 2006 meldet er sich</w:t>
      </w:r>
    </w:p>
    <w:p>
      <w:r>
        <w:t>unter Hinweis auf Nacken- und Rückenbeschwerden</w:t>
      </w:r>
    </w:p>
    <w:p>
      <w:r>
        <w:t>erstmals zum Bezug von Leistungen der Eidgenössischen Invalidenversicherung (Arbeitsvermittlung) anmeldete ( Urk. 7/2 Ziff. 7.2) . Mit Verfügung vom 2 6. März 2007 verneinte die Sozialversicherungsanstalt des Kantons Zürich, IV-Stelle, einen Anspruch auf Arbeitsvermittlung ( Urk. 7/19). Die dagegen erhobene Beschwerde wurde vom Versicherten</w:t>
      </w:r>
    </w:p>
    <w:p>
      <w:r>
        <w:t>zurückgezogen und das Verfahren IV.2007.00855</w:t>
      </w:r>
    </w:p>
    <w:p>
      <w:r>
        <w:t>mit Gerichts verfügung vom 2 4. Juli 2007 ( Urk. 7/34) als durch Rückzug der Beschwerde erledigt abgeschrieben . Mit Verfügung vom 1 8. Februar 2009 verneinte die IV Stelle alsdann einen Anspruch auf eine Invalidenrente bei einem Invali ditäts grad von 10 % ( Urk. 7/60).</w:t>
      </w:r>
    </w:p>
    <w:p>
      <w:r>
        <w:rPr>
          <w:b/>
        </w:rPr>
        <w:t>E. 1.1</w:t>
      </w:r>
    </w:p>
    <w:p>
      <w:r>
        <w:t>Der Beschwerdeführer rügte vorweg die Verletzung des Anspruchs auf rechtli ches Gehör durch die Beschwerdegegnerin und brachte hierzu vor, dass diese , anstatt materiell auf die vorgetragenen Einwände einzugehen und zu disku tieren, sich in der Verfügung vom 6. März 2013 lediglich damit begnügt habe, rein formelle Überlegungen textbausteinmässig wiederzugeben. Die Beschwer degegnerin habe seine Vorbringen weder gehört noch sich damit sorgfältig und ernsthaft auseinandergesetzt. Eine sachgerechte Anfechtung der Verfügung sei daher nicht möglich ( Urk. 1 S.</w:t>
      </w:r>
    </w:p>
    <w:p>
      <w:r>
        <w:rPr>
          <w:b/>
        </w:rPr>
        <w:t>E. 1.2</w:t>
      </w:r>
    </w:p>
    <w:p>
      <w:r>
        <w:t>Der zweite Satz von Art. 57a Abs. 1 des Bundesgesetzes über die Invalidenversi cherung (IVG) garantiert der versicherten Person den Anspruch auf rechtliches Gehör im Sinne von Art. 42 des Bundesgesetzes über den Allgemeinen Teil des Sozialversicherungsrechts (ATSG). Rechtliches Gehör bedeutet in diesem Zusammenhang in erster Linie, dass sich die IV-Stelle mit den im Einspruch vorgebrachten Anträgen, Ein wendungen und Beweisanerbieten hinreichend auseinandersetzt</w:t>
      </w:r>
    </w:p>
    <w:p>
      <w:r>
        <w:t>(vgl. Meyer, Bundesgesetz über die Invalidenversicherung [IVG], in: Erwin Murer /Hans-Ulrich Stauffer [Hrsg.], Rechtsprechung des Bun desgerichts zum Sozialversicherungsrecht, Zürich 2010, 2. Aufl., S. 4 76 mit Hinweis auf SVR 2006 IV 27 92 E. 2 und 3 ) .</w:t>
      </w:r>
    </w:p>
    <w:p>
      <w:r>
        <w:t>Das Recht auf eine Begründung, statuiert in Art. 49 Abs. 3 ATSG , ist ebenso ein Aspekt des Anspruchs auf rechtliches Gehör, welches die versicherte Person in die Lage versetzt, einen Entscheid sachgerecht anzufec hten. Um den verfas sungsrechtli chen Anforderungen zu genügen,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beziehungsweise unerh eblich hält oder ob sie es über haupt in Betracht gezogen hat; sie darf sich nicht auf den Hinweis beschränken, die Überlegungen der versicherten Person seien zur Kenntnis genommen und geprüft worden ( Kieser , ATSG-Kommentar, N 37 f. zu Art. 49 ATSG mit Hinweis auf BGE 124 V 182 f.). Die Begründung muss so abgefasst sein, dass eine Anfechtung des Entscheids möglich ist ( Kieser , a.a.O., N 126 zu Art. 61 ATSG in Verbindung mit N 33 zu Art. 52 ATSG).</w:t>
      </w:r>
    </w:p>
    <w:p>
      <w:r>
        <w:rPr>
          <w:b/>
        </w:rPr>
        <w:t>E. 1.3</w:t>
      </w:r>
    </w:p>
    <w:p>
      <w:r>
        <w:t>Im Rahmen des Vorbescheidverfahrens brachte der Beschwerdeführer diverse Einwände gegen die Expertise der Dres . med. A.___ und B.___</w:t>
      </w:r>
    </w:p>
    <w:p>
      <w:r>
        <w:t>vor (vgl. Urk. 7/126 S. 2 ff.) , woraufhin die Beschwerdegegnerin die genannten Gutachter zur Stellungnahme dazu aufforderte ( Urk. 7/128 , vgl. Urk. 7/129 sowie Urk. 7/13 0 und Urk. 7/132 ) . Hernach räumte sie dem Beschwerdeführer Gele genheit dazu ein, sich zu den Gutachtensergänzungen zu äussern (vgl. Stel lungnahme des Beschwerdeführers vom 2 7. Februar 2013 [ Urk. 7/135]). Diese wurden – wie auch die</w:t>
      </w:r>
    </w:p>
    <w:p>
      <w:r>
        <w:t>Vorbringen des Beschwerdeführers – dem Regionalen Ärztlichen Dienst (RAD) zur Stellungnahme unterbreitet (vgl. 7/136 S. 2 ff.). In der angefochtenen Verfügung vom 6. März 2013 ( Urk. 2) wiederholte die Beschwerdegegnerin zunächst ihre Ausführungen im Vorbescheid, referierte alsdann die vom Beschwerdeführer gestellt en Anträge und führte aus, dass die Erklärungen der Gutachter plausibel seien und sich aus den Einwänden des Beschwerdeführers keine andere Beurteilung der medizinisch-theoretischen Arbeitsfähigkeit ergebe . Das Gutachten samt Stellungnahmen sei umfassend, beruhe auf allseitige n Untersuchungen, berücksichtige die geklagten Beschwer den und die Vorakten . D ie Beurteilung der medizinischen Zusammenhänge und die entsprechenden Schlussfolgerungen seien einleuchtend und begründet .</w:t>
      </w:r>
    </w:p>
    <w:p>
      <w:r>
        <w:rPr>
          <w:b/>
        </w:rPr>
        <w:t>E. 1.4</w:t>
      </w:r>
    </w:p>
    <w:p>
      <w:r>
        <w:t>Aus dem Dargelegten erhellt, dass sich die Beschwerdegegnerin mit den Ein wän de n</w:t>
      </w:r>
    </w:p>
    <w:p>
      <w:r>
        <w:t>und Anträgen des Beschwerdeführers inhaltlich hinreichend ausei nan der setzte und da mit seinen Gehörsanspruch im Rahmen des Vorbescheid verfahrens wahrte.</w:t>
      </w:r>
    </w:p>
    <w:p>
      <w:r>
        <w:t>In der ablehnenden Verfügung vom 6. März 2013 ( Urk. 2) gab sie so dann die Gründe an, weshalb sie seinen Einwänden nicht folgt e . Für den Beschwerdeführer war damit ohne weiteres ersichtlich, dass sich die Beschwerdegegnerin bei ihrem Entscheid auf das rheumatologisch-psychiatri sche Gutachten und die ergänzenden Stellungnahmen dazu stützte. Ihm war es daher möglich, die fragliche Verfügung sachbezogenen anzufechten , was seine Beschwerdeeingabe ( Urk. 1) denn auch dokumentiert. Der angefochtene Ent scheid erfüllt demnach die Erfordernisse an eine rechtsgenügende Begründung und eine Verletzung des rechtlichen Gehörs liegt nicht vor. 2. 2 .1</w:t>
      </w:r>
    </w:p>
    <w:p>
      <w:r>
        <w:t>Wurde eine Rente verweigert, so wird nach Art. 87 Abs. 3 der Verordnung über die Invalidenversicherung (IVV) eine neue Anmeldung nur geprüft, wenn die Voraussetzungen gemäss Abs. 2 dieser Bestimmung erfüllt sind. Danach ist im Revisionsgesuch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ATSG vorzugehen (vgl. dazu BGE 130 V 71; AHI 1999 S. 84 E. 1b mit Hinweisen; vgl. auch AHI 2000 S. 309 E. 1b mit Hin weisen). Stellt sie fest, dass der Invaliditätsgrad seit Erlass der früheren rechtskräf 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130 V 71 E. 3.2.2 und 3.2.3, 117 V 198 E. 3a, 109 V 108 E. 2b). 2 .2</w:t>
      </w:r>
    </w:p>
    <w:p>
      <w:r>
        <w:t>Invalidität ist die voraussichtlich bleibende oder längere Zeit dauernde ganze oder teilweise Erwerbsunfähigkeit ( Art.</w:t>
      </w:r>
    </w:p>
    <w:p>
      <w:r>
        <w:rPr>
          <w:b/>
        </w:rPr>
        <w:t>E. 2</w:t>
      </w:r>
    </w:p>
    <w:p>
      <w:r>
        <w:t>). In der Folge meldete sich der Versicherte am 2 1. Dezember 2009 wiederum unter Hinweis auf Nacken- und Rückenbeschwerden bei der IV Stelle zum Leistungsbezug an ( Urk. 7/67</w:t>
      </w:r>
    </w:p>
    <w:p>
      <w:r>
        <w:t>Ziff. 6.2 ). Nach getätigten medizini schen und beruflichen Abklärungen ( Urk. 7/71-7</w:t>
      </w:r>
    </w:p>
    <w:p>
      <w:r>
        <w:rPr>
          <w:b/>
        </w:rPr>
        <w:t>E. 4</w:t>
      </w:r>
    </w:p>
    <w:p>
      <w:r>
        <w:t>f. ).</w:t>
      </w:r>
    </w:p>
    <w:p>
      <w:r>
        <w:rPr>
          <w:b/>
        </w:rPr>
        <w:t>E. 4.1</w:t>
      </w:r>
    </w:p>
    <w:p>
      <w:r>
        <w:t>Streitig ist der Anspruch des Beschwerdeführers auf eine Rente der Invaliden versi cherung. Dabei steht fest, dass die Beschwerdegegnerin auf die Neuan meldung des Beschwerdeführers vom 7. März 2012 ( Urk. 7/ 108 ) einge treten ist. Letztmals beurteilt wurde die Sache mit Verfügung vom 1 9. Januar 201 1, mit welcher ein Rentenanspruch ausgehend von einer Arbeitsfähigkeit von 100 % in einer leidensangepassten Tätigkeit bei einem rentenausschliessen den</w:t>
      </w:r>
    </w:p>
    <w:p>
      <w:r>
        <w:t>Invalidi tätsgrad von 1 0 % verneint wurde ( Urk. 7/ 100 ). Zu prüfen ist somit, ob sich der massgebliche Sachverhalt zwischen der Verfügung vom 1 9. Januar 201 1 und der angefochtenen Verfügung vom 6. März 2013 ( Urk. 2) in einer für den Rentenanspruch erhebliche n Weise geändert hat.</w:t>
      </w:r>
    </w:p>
    <w:p>
      <w:r>
        <w:rPr>
          <w:b/>
        </w:rPr>
        <w:t>E. 4.2</w:t>
      </w:r>
    </w:p>
    <w:p>
      <w:r>
        <w:t>Die ursprüngliche rechtskräftige rentenabweisende Verfügung vom 1 9. Januar 2011 (U rk. 7/100 ) basierte in medizinischer Hinsicht im Wesentlichen auf</w:t>
      </w:r>
    </w:p>
    <w:p>
      <w:r>
        <w:t>der Beurteilung des Dr. med. C.___ , Facharzt FMH für Orthopädische Chirurgie, spezialisiert auf Wirbelsäulenchirurgie, vom 2 5. Oktober 2010 (vgl. Stellung nahme n zur medizinischen Aktenlage des med. pract . D.___ , Facharzt für Physi kalische Medizin und Rehabilitation, vom RAD vom 1 5. November 2010 [ Urk. 7/92/7] und 7. Januar 2011 [ Urk. 7/99/2] ).</w:t>
      </w:r>
    </w:p>
    <w:p>
      <w:r>
        <w:t>Dr. C.___</w:t>
      </w:r>
    </w:p>
    <w:p>
      <w:r>
        <w:t>nannte im Bericht vom 2 5. Oktober 2010 ( Urk. 7/90)</w:t>
      </w:r>
    </w:p>
    <w:p>
      <w:r>
        <w:t>als Hauptdiag nosen ein chronifiziertes lumbales Schmerzsyndrom bei Segmentdegeneration L4/5 beidseit s und ein en Status nach Spondylodese C5/6 bei chronifiziertem zervikalem Schmerzsyndrom am 1 8. November 200 9. Als Nebendiagnose nannte er ein en Diabetes mellitus, Erstdiagnose 201 0. Für leichte körperliche Arbeiten mit Wechselbelastungen, in sitzender, stehender und gehender Tätig keit befand er den Beschwerd eführer für arbeitsfähig, wobei ihm schwere Arbeiten (Heben von Lasten ab 10 – 15 kg sowie Arbeiten in gebeugter Haltung) nicht möglich seien.</w:t>
      </w:r>
    </w:p>
    <w:p>
      <w:r>
        <w:t>Gestützt auf seine Einschätzung und unter Berücksichtigung der übrigen Akten lage befand med. pract . D.___ , Facharzt für Physikalische Medizin und Rehabili tation, vom RAD den Beschwerdeführer seit dem 1 0. Juli 2010 als zu 100 % arbeitsfähig in einer angepassten Tätigkeit (leichte körperliche, wechselbe lastende Arbeiten, in sitzender, stehender und gehender Tätigkeit, vgl. Urk. 7/92/7).</w:t>
      </w:r>
    </w:p>
    <w:p>
      <w:r>
        <w:rPr>
          <w:b/>
        </w:rPr>
        <w:t>E. 4.3</w:t>
      </w:r>
    </w:p>
    <w:p>
      <w:r>
        <w:t>Der im Rahmen der Neuanmeldung vom 7. März 2012 zu beurteilende Gesund heitszustand des Beschwerdeführers ergibt sich insbesondere aus folgenden medizinischen Unterlagen:</w:t>
      </w:r>
    </w:p>
    <w:p>
      <w:r>
        <w:rPr>
          <w:b/>
        </w:rPr>
        <w:t>E. 4.3.1</w:t>
      </w:r>
    </w:p>
    <w:p>
      <w:r>
        <w:t>Der behandelnde Dr. med. E.___ , Allgemeine Innere Medizin FMH, nannte im Bericht vom 2. April 2012 ( Urk. 7/111) zuhanden der Beschwerdegegnerin als Diagnosen ein en Status nach Operation im Bereich der Halswirbelsäule (HWS), ein en Diabetes mellitus, eine verminderte Herzleistung aufgrund einer Herz krankheit, Depressionen und eine psychische Überlastung sowie ein en Status nach Nikotinabusus . Der Beschwerdeführer sei keinesfalls mehr vermittlungsfä hig .</w:t>
      </w:r>
    </w:p>
    <w:p>
      <w:r>
        <w:t>Am 2 5. September 2012 ( Urk. 7/116) führte er ergänzend aus, dass beim Beschwerdeführer zudem eine zunehmende Zuckerentgleisung sowie zu nehmende schwere Depression en aufgrund des chronischen Schmerzsyndroms bestünden.</w:t>
      </w:r>
    </w:p>
    <w:p>
      <w:r>
        <w:rPr>
          <w:b/>
        </w:rPr>
        <w:t>E. 4.3.2</w:t>
      </w:r>
    </w:p>
    <w:p>
      <w:r>
        <w:t>Dr. med. F.___ , Facharzt für Neurologie, nannte im Bericht vom 1 1. April 2012 ( Urk. 7/11 2 /1-4 ) zuhanden der Beschwerdegegnerin als Diagnosen ein ausge prägtes, sich verschlechterndes generalisiertes Schmerzsyndrom, eine chronifi zierte zunehmend e ausgeprägte Depression vor dem Hintergrund eines chronifi zierten therapieresistent gebliebenen Zerviko-Lumbovertebralsyndroms mit verschiedenen ausgeprägten bildgeberischen Befunden sowie ein en St atus nach Dekompression und Spondylodese C5/6 (November 2009). Er führte aus, dass der Beschwerdeführer nebst an somatischen auch an diversen psychischen Beschwerden leide. Er führe unterstütze nde Gespräch e (in dreimonatigen Abständen) und</w:t>
      </w:r>
    </w:p>
    <w:p>
      <w:r>
        <w:t>eine medikamentöse Therapie durch . Dr. F.___ befand den Beschwerdeführer in seiner Arbeitsfähigkeit als erheblich beeinträchtigt und setzte diese auf 50 % fest.</w:t>
      </w:r>
    </w:p>
    <w:p>
      <w:r>
        <w:rPr>
          <w:b/>
        </w:rPr>
        <w:t>E. 4.3.3</w:t>
      </w:r>
    </w:p>
    <w:p>
      <w:r>
        <w:t>Am 1 3. September 2012 wurde der Beschwerdeführer durch Dr. med. A.___ , FMH Innere Medizin und Rheumaerkrankungen, und Dr. med. B.___ , Psychiatrie und Psychotherapie FMH, untersucht .</w:t>
      </w:r>
    </w:p>
    <w:p>
      <w:r>
        <w:t>Mit Expertise vom 9. Oktober 2012 ( Urk. 7/118-119) diagnostizierten die Gut ach ter eine mikrochirurgische, ventrale Diskusdekompression der Halswir belkörper (HWK)</w:t>
      </w:r>
    </w:p>
    <w:p>
      <w:r>
        <w:t>5/6 und eine Spondylodese mit CeSpace vom 1 8. November 2009 sowie eine anhaltende somatoforme Schmerzstörung (F45.4) und eine längere depressive Reaktion (F43.21) mit langdauernder Auswirkung auf die Arbeits fähigkeit ( Urk. 7/118 S. 9 , betreffend die ICD-Kodifizierung vgl. Urk. 7/119 S. 7 ). Den Diagnosen eines chronischen, generalisierten Schmerzsyn droms , eines Diabetes mellitus Typ II, Übergewicht, Nikotinkonsum sowie eines Reizmagen-Syndroms massen sie keine langdauernde Auswirkung auf die Arbeitsfähigkeit zu.</w:t>
      </w:r>
    </w:p>
    <w:p>
      <w:r>
        <w:t>Aus somatisch-rheumatologischer Sicht führte Dr. A.___ aus, der Beschwerde führer schildere eine nicht dermatombezogene Hyposensibilität ausschliesslich für taktile Reize der ganzen linken Extremitäten . Dies</w:t>
      </w:r>
    </w:p>
    <w:p>
      <w:r>
        <w:t>lasse an nicht somatisch abstützbare Beschwerden denken ( Urk. 7/118 S. 10). Gestützt auf objektivierbare Befunde könne er an den oberen Extremitäten keinen klinisch-pathologischen Befund und keinen Hinweis auf eine funktionelle Einschränkung objektivieren. Weiter führte er aus, dass der Beschwerdeführer jeweils unabhängig von der Körperhaltung die Bewegungen aller axiale r Bewegungssegmente</w:t>
      </w:r>
    </w:p>
    <w:p>
      <w:r>
        <w:t>im Bereich der Wirbelsäule als etwa gleich schmerzhaft geschildert habe . Dies weise ebenso auf nicht somatisch abstützbare Beschwerden hin, da grundsätzlich die eine Bewegungsrichtung eindeutig schmerzhafter als die andere geschildert werde (S.</w:t>
      </w:r>
    </w:p>
    <w:p>
      <w:r>
        <w:t>11) . Bezüglich der unteren Extremitäten führte er aus, dass die aktive und passive Beweglichkeit der Hüftgelenke beidseits frei sei ; auch seien die Kniege lenke aus klinischer Sicht unauffällig (S. 13). Auch aus allgemeininternistisch er Sicht</w:t>
      </w:r>
    </w:p>
    <w:p>
      <w:r>
        <w:t>sei</w:t>
      </w:r>
    </w:p>
    <w:p>
      <w:r>
        <w:t>kein relevante r klinisch pathologische r Befund zu objektivieren. Dr. A.___ beurteilte die vom Beschwerdeführer geschilderten Beschwerden hin sichtlich Umfang und Intensität als höchstens partiell auf die objektivierbaren somatisch pathologischen Befunde abstützbar. In diesem Zusammenhang führte er zudem aus, dass vorliegend grundsätzlich krankheitsfremde Gründe, ein Aggravationsverhalten im Rahmen eines Rentenbegehrens und eine psychoso matisch-psychiatrische Affektion zu diskutieren sei en (S. 13 f.) . In Bezug auf die Arbeitsfähigkeit führte er aus, dass diese für die vom Beschwerdeführer bisher in der Schweiz ausgeübten beruflichen Tätigkeiten in der Zeit vom 1 8. No vember 2009 bis Ende Januar 2010 vollständig eingeschränkt gewesen sei . Seit Anfang Februar 2010 bestehe eine maximale Einschränkung von 10 % . Für eine angepasste Verweistätigkeit habe</w:t>
      </w:r>
    </w:p>
    <w:p>
      <w:r>
        <w:t>aber a us rein somatisch- rheumatolo gischer Sicht in keinem Zeitpunkt eine anhaltende Einschränkung der Arbeits fähigkeit bestanden . Diese sei lediglich in der Zeit vom 1 8. November 2009 bis und mit Ende der postoperativen Rehabilitationsphase Ende Januar 2010 beein trächtigt gewesen (S. 18) .</w:t>
      </w:r>
    </w:p>
    <w:p>
      <w:r>
        <w:t>Aus rein somatischer Sicht sei s eit Januar 2011 keine relevante Veränderung des Gesundheitszustandes eingetreten (S. 20). Die Prog nose sei gut (S. 19) , wobei</w:t>
      </w:r>
    </w:p>
    <w:p>
      <w:r>
        <w:t>sich die langanhaltende berufliche Arbeitsabstinenz u ngünstig aus wirke.</w:t>
      </w:r>
    </w:p>
    <w:p>
      <w:r>
        <w:t>In Bezug auf den psychischen Zustand des Beschwerdeführers führte Dr. B.___ aus, dass Hinweise für eine psychosomatische Überlagerung der Schmer zen bestünden: So sei der Beschwerdeführer auf die Schmerzen fixiert, äussere hypochondrische Befürchtungen u nd zeige eine Schmerzausdehnung . Auf fallend sei ausserdem , dass die Lebensprobleme zu einer Verstärkung der Schmer zen führen würden. Der Beschwerdeführer habe sein Leben quasi um die Schmerzen herum aufgebaut, weshalb zusammenfassend eine anhaltende somatoforme Schmerzstörung diagnostiziert werden könne. Eine relevante Depressi vität sei aktuell aber nicht vorhanden . So sei der Beschwerdeführer zwar dysphorisch , misslaunig, frustriert und mit dem Leben unzufrieden, doch habe</w:t>
      </w:r>
    </w:p>
    <w:p>
      <w:r>
        <w:t>er sich anlässlich der Exploration in seiner Stimmung immer wieder ver bessern können . Er sei gesprächig, manchmal sogar etwas wohlgefällig und anklagend gewesen . Zudem erhalte er vom behandelnden Neurologen kein anti depressiv wirkendes Medikament , was ebenfalls gegen die Annahme einer Depressivität spreche . Da ein enger Zusammenhang zwischen den Verstimmun gen und den Schmerzen beziehungsweise den dadurch verursachten negativen Folgen bestehe, könne von einer depressiven Reaktion seit Frühjahr 2011 aus gegangen werden , wobei die therapeutischen Massnahmen nicht ausgeschöpft</w:t>
      </w:r>
    </w:p>
    <w:p>
      <w:r>
        <w:t>seien . Der Einsatz eines antidepressiv wirkenden Medikaments sei prophylak tisch wi chtig . So könne verhindert werden, dass eine eigenständige Depressivi tät im Sinne einer depressiven Episode entstehe ( Urk. 7/19/1-14 S. 8 f.)</w:t>
      </w:r>
    </w:p>
    <w:p>
      <w:r>
        <w:t>Der psychiatrische Gutachter befand , dass die anhaltende somatoforme</w:t>
      </w:r>
    </w:p>
    <w:p>
      <w:r>
        <w:t>Schmerz störung</w:t>
      </w:r>
    </w:p>
    <w:p>
      <w:r>
        <w:t>die Arbeitsfähigkeit um maximal</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2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 .</w:t>
      </w:r>
    </w:p>
    <w:p>
      <w:r>
        <w:t>3 .1</w:t>
      </w:r>
    </w:p>
    <w:p>
      <w:r>
        <w:t>In</w:t>
      </w:r>
    </w:p>
    <w:p>
      <w:r>
        <w:t>der angefochtenen Verfügung vom 6. März 2013 wurde erwogen, dass k eine relevante Veränderung des Gesundheitszustandes gegenüber dem Zeitpunkt der letzten Beurteilung zu verzeichnen</w:t>
      </w:r>
    </w:p>
    <w:p>
      <w:r>
        <w:t>sei . IV-fremde, psychosoziale Faktoren könnten bei der Beurteilung nicht berücksichtigt werden. Es liege kein Revisi onsgrund vor ; e ine für einen Rentenanspruch massgebende Veränderung der Verhältnisse sei damit nicht gegeben. Dem Beschwerdeführer sei es weiterhin möglich und zumutbar , einer leidensangepassten Tätigkeit nachzugehen ( Urk. 2).</w:t>
      </w:r>
    </w:p>
    <w:p>
      <w:r>
        <w:t>Die Beschwerdegegnerin stützte sich im Wesentlichen auf das rheuma tologisch-psychiatrische Gutachten vom 9. Oktober 20</w:t>
      </w:r>
    </w:p>
    <w:p>
      <w:r>
        <w:rPr>
          <w:b/>
        </w:rPr>
        <w:t>E. 12</w:t>
      </w:r>
    </w:p>
    <w:p>
      <w:r>
        <w:t>( Urk. 7/11 8- 11 9 ) . 3.2</w:t>
      </w:r>
    </w:p>
    <w:p>
      <w:r>
        <w:t>Dagegen brachte der Beschwerdeführer hauptsächlich vor, dass auf das psychiat rische Teilgutachten aufgrund diverser Mängel, welche er in seiner Beschwerdeschrift näher erläuterte, nicht abgestellt werden könne ( Urk. 1 S. 6 ff.). 4.</w:t>
      </w:r>
    </w:p>
    <w:p>
      <w:r>
        <w:rPr>
          <w:b/>
        </w:rPr>
        <w:t>E. 15</w:t>
      </w:r>
    </w:p>
    <w:p>
      <w:r>
        <w:t>%. Die angefochtene Ver fügung vom 6. März 2013 ist daher unter keinem Titel zu beanstanden und die dagegen erhobene Beschwerde ist abzuweisen. 7.</w:t>
      </w:r>
    </w:p>
    <w:p>
      <w:r>
        <w:t>Die Gerichtskosten gemäss Art. 69 Abs. 1 bis IVG sind ermessensweise auf Fr. 900.-- festzusetzen und ausgangsgemäss dem Beschwerdeführer aufzuerle gen. Das Gericht verfügt: 1.</w:t>
      </w:r>
    </w:p>
    <w:p>
      <w:r>
        <w:t>Die Beschwerde wird abgewiesen. 2.</w:t>
      </w:r>
    </w:p>
    <w:p>
      <w:r>
        <w:t>Die Gerichtskosten von Fr. 900 .-- werden dem Beschwerdeführer auferlegt. Rechnung und Einzahlungsschein werden dem Kostenpflichtigen nach Eintritt der Rechtskraft zugestellt.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