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IV.2013.00241 vom 22. Juli 2014</w:t>
      </w:r>
    </w:p>
    <w:p>
      <w:r>
        <w:t>ZH Sozialversicherungsgericht, 2014-07-22, DE</w:t>
      </w:r>
    </w:p>
    <w:p>
      <w:r>
        <w:rPr>
          <w:b/>
        </w:rPr>
        <w:t xml:space="preserve">Quelle: </w:t>
      </w:r>
      <w:r>
        <w:t>https://mcp.opencaselaw.ch/entscheid/zh_sozialversicherungsgericht_IV.2013.00241</w:t>
      </w:r>
    </w:p>
    <w:p>
      <w:r>
        <w:t>FR: ZH_SOZIALVERSICHERUNGSGERICHT IV.2013.00241 du 22 juillet 2014</w:t>
      </w:r>
    </w:p>
    <w:p>
      <w:r>
        <w:t>IT: ZH_SOZIALVERSICHERUNGSGERICHT IV.2013.00241 del 22 luglio 2014</w:t>
      </w:r>
    </w:p>
    <w:p>
      <w:pPr>
        <w:pStyle w:val="Heading2"/>
      </w:pPr>
      <w:r>
        <w:t>Erwägungen</w:t>
      </w:r>
    </w:p>
    <w:p>
      <w:r>
        <w:rPr>
          <w:b/>
        </w:rPr>
        <w:t>E. 1</w:t>
      </w:r>
    </w:p>
    <w:p>
      <w:r>
        <w:t>Mit Verfügung vom 1 2. Februar 2013 sprach die Sozialversicherungsanstalt des Kantons Züric h, IV-Stelle, X.___ vom</w:t>
      </w:r>
    </w:p>
    <w:p>
      <w:r>
        <w:t>1. Januar 2008 bis 3 1. Oktober 2010 eine Dreiviertelsrente, vom</w:t>
      </w:r>
    </w:p>
    <w:p>
      <w:r>
        <w:t>1. November 2010 bis 3 1. Mai 2011 eine ganze Invalidenrente und ab 1. Juni 2011 wiederum eine Dreiviertelsrente samt Kin derrenten zu ( Urk. 2/1-3, 7/103, 7/167). Daraus resultierte für die Zeit von 1.</w:t>
      </w:r>
    </w:p>
    <w:p>
      <w:r>
        <w:t>Januar 2008 bis 3 1. Januar 20 13 eine Nachzahlung von insgesamt</w:t>
      </w:r>
    </w:p>
    <w:p>
      <w:r>
        <w:t>Fr. 101‘949.--. Gleichzeitig verfügte die IV-Stelle die Nachzahlung von Vor schussleistungen an die SWICA Krankenversicherung (nachfolgend: Swica) in der Höhe von Fr. 6‘050.25, die Arbeitslosenkasse Unia in de r Höhe von Fr. 14‘392. 95 und die Sozialen Dienste der Stadt Y.___ in der Höhe von Fr. 44‘323.-- ( Urk. 2/1-3).</w:t>
      </w:r>
    </w:p>
    <w:p>
      <w:r>
        <w:rPr>
          <w:b/>
        </w:rPr>
        <w:t>E. 2</w:t>
      </w:r>
    </w:p>
    <w:p>
      <w:r>
        <w:t>Die Swica reichte am 7. März 2013 dagegen Beschwerde ein und beantragte, es sei ihr ein Verrechnungsbetrag von Fr. 19‘499.2 0, eventualiter von Fr. 14‘823.2</w:t>
      </w:r>
    </w:p>
    <w:p>
      <w:r>
        <w:rPr>
          <w:b/>
        </w:rPr>
        <w:t>E. 2.1</w:t>
      </w:r>
    </w:p>
    <w:p>
      <w:r>
        <w:t>Art. 50 Abs. 2 des Bundesgesetzes über die Invalidenversicherung (IVG) sieht vor, dass hinsichtlich der Verrechnung im Rahmen der Invalidenversicherung Art. 20 Abs. 2 des Bundesgesetzes über die Alters- und Hinterlassenenversiche rung (AHVG) s inngemäss Anwendung findet. Demnach können unter anderem die Rückforderungen von Renten und Taggeldern der obligatorischen Unfall versicherung, der Militärversicherung, der Arbeitslosenversicherung und der Krankenversicherung (nach KVG) mit fälligen Leistungen verrechnet werden.</w:t>
      </w:r>
    </w:p>
    <w:p>
      <w:r>
        <w:rPr>
          <w:b/>
        </w:rPr>
        <w:t>E. 2.2</w:t>
      </w:r>
    </w:p>
    <w:p>
      <w:r>
        <w:t>Art. 85 bis der Verordnung über die Invalidenversicherung (IVV) regelt die Nach zahlung an bevorschussende Dritte. Arbeitgeber, Einrichtungen der beruflichen Vorsorge, Krankenversicherungen (nach VVG) oder Haft pflichtversicherungen mit Sitz in der Schweiz, welche im Hinblick au f eine Rente der Invalidenversi cherung Vorschussleistungen erbracht haben, können verlangen, dass die Nach zahlung dieser Rente b is zur Höhe ihrer Vorschussleis tung verrechnet und an sie ausbezahlt wird. Vorbehalten bleibt die Verrechnung na ch Art . 20 des AHVG. Die bevorschussenden Stel len haben ihren Anspruch mit besonderem Formular frü hestens bei der Rentenanmeldung und spätestens im Zeitpunkt der Verfü gung der IV-Stelle geltend zu machen ( Abs. 1). Als Vor schussleistung en gelten freiwillige Leistungen, sofern die versich erte Person zu deren Rückerstat tung verpflichtet ist und sie der Auszahlung der Rentennachzahlung an die bevor schussende Stel le schriftlich zugestimmt hat, und vertraglich oder aufgrund eines Gesetzes erbrachte Leistungen, soweit aus dem Vertrag oder dem Gesetz ein eindeutiges Rückforderungsrecht infolge der Rentennach zahlung abgeleitet werden kann ( Abs. 2). Die Nachzahlung darf der bevorschussenden Ste lle höchstens im Betrag der Vor schussleistung und für den Zeitraum, in welchem diese erbracht worden ist, ausbezahlt werden ( Abs. 3). 3. 3.1</w:t>
      </w:r>
    </w:p>
    <w:p>
      <w:r>
        <w:t>Die IV-Stelle verfügte in der angefochtenen Verfügung vom 1 2. Februar 2013 die Nachzahlung von Fr. 44‘323.-- an die Sozialen Dienste der Stadt Y.___ für den Zeitraum vom 1. Januar 2008 bis 3 1. Oktober 2010, die Nachzahlung von Fr. 6‘050.25 an die Swica für den Zeitraum vom 1. November 2010 bis 3 0. April 2011 und die Nachzahlung von Fr. 14‘392.95 an die Arbeitslosenkasse Unia für den Zeitraum vom 1. Mai 2011 bis 3 1. Januar 2013 ( Urk. 2/1-3). Die Swica machte in der Beschwerde geltend, si e habe dem Versicherte vom 1. Januar 2008 bis 1 4. Januar 2009 Taggelder im Umfang von Fr. 19‘499.20 geleistet. Für den entsprechenden Zeitraum habe die IV-Stelle indessen die Zahlungen der Sozialen Dienste der Stadt Y.___ berücksichtigt. Sozialhilfeleistungen seien gegenüber Leistungen aus der Krankenversicherung jedoch</w:t>
      </w:r>
    </w:p>
    <w:p>
      <w:r>
        <w:t>subsidiär . Der Leis tungsanspruch der Swica habe deshalb Vorrang, weshalb ihr Fr. 19‘499.20, respektive den vom Versicherten anerkannten Betrag von Fr. 14‘823.25, zuzu sprechen seien ( Urk. 1). 3.2</w:t>
      </w:r>
    </w:p>
    <w:p>
      <w:r>
        <w:t>Die IV-Stelle hielt in der Beschwerde antwort fest, aufgrund der gesetzlichen Regelung habe der Verrechnungsanspruch der Arbeitslosenkasse gegenüber je nen der Swica und der Sozialen Dienste Vorrang. Es treffe zu, dass die Verrech nungen in der angefochtenen Verfügung nicht periodengerecht erfolgt seien. Hinsichtlich der Verrechnungsforderungen der Swica und der Sozialen Dienste bestehe das Erfordernis der zeitlichen Kongruenz. Da die Sozialen Dienste Leis tungen vom 1. November 2010 bis 3 0. November 2013 erbracht hätten, tangiere ihr Verrechnungsanspruch jene n der Swica nicht. Die Swica habe ursprünglich eine Rückforderung von Fr. 19‘499.25 geltend gemacht. Danach habe sie aber nach Intervention des Ve rsicherten anerkannt, dass ihr lediglich Fr. 14‘ 823.25 zustünden . Für Rentennachzahlungen der Arbeitslosenkasse gelte das Erforder nis der zeitl ichen Kongruenz nicht . Der Verrechnungsanspruch der Unia (für den Arbeitslosentaggeldbezug des Versicherten von Januar 2008 bis August 2010, Urk. 7/120/4) könne so befriedigt werden, dass die Rentennachzahlungen für die Periode n , in welcher die Swica ihren Verrechnungsanspruch geltend mache,</w:t>
      </w:r>
    </w:p>
    <w:p>
      <w:r>
        <w:t>nicht in Anspruch genommen würden . Dies ermögliche, der Swica den Betrag von 14‘ 823.25 zuzusprechen. In diesem Sinne sei die Sache an sie zu rück zuweisen. 3.3</w:t>
      </w:r>
    </w:p>
    <w:p>
      <w:r>
        <w:t>Der Beigeladene bestritt in seiner Eingabe vom 3. September 2013 die Aktivle gi timation der Swica zur Erhebung der vorliegenden Beschwer d e. Weiter machte er geltend, es fehle an einer normativen Regelung für einen Verrech nungs anspruch der Swica ( Urk. 17) . 4 . 4 .1</w:t>
      </w:r>
    </w:p>
    <w:p>
      <w:r>
        <w:t>Es ist zwischen den Verfahrensbeteiligten unbestritten, dass die Swica dem Ver sicherten gestützt auf eine Krankentaggeldversicherung nach dem Bundesgesetz über den Versicherungsvertrag (VVG) für die Zeit vom 1. Januar 2008 bis 1 4. Januar 2009 Taggelder ausbezahlt hat. Damit steht ihr ein Direktauszah lungsanspruch nach Art. 85 bis IVV zu. Ihre Aktivlegitimation zur Geltendma chung von (höheren) Nachzahlungsansprüche n ist so mit ohne Weiteres gegeben (vgl. dazu auch Bundesgerichtsurteile 9C_300/2008 vom 2 8. Oktober 2008 und 9C_806/2007 vom 2 0. Oktober 2008) . Auch vermag die Swica ihren Verrech nungsanspruch auf eine rechtsgenügliche Grundlage zu stützen. Die Rechtspre chung hat verschiedentlich festgehalten, dass ihre Allgemeinen Geschäftsbedin gungen für die Kollekti v v ersicherung nach VVG , vorliegend</w:t>
      </w:r>
    </w:p>
    <w:p>
      <w:r>
        <w:t>Art. 24 der AVB 1998 , eine hinreichend e vertragliche Grundlage für Rückforderungen gegen über der Inva lidenversicherung bilden ( vgl. dazu Urteile des Sozialversicherungs gerichts des Kantons Zürich IV.2008.00202 vom 1 4. Januar 2010 und IV.2005.00836 vom 3 1. Oktober 2006 je mit Hinweisen ). Abgesehen davon hatte der Beigeladene am 1 4. Januar 2013 gegenüber der Swica explizit sein Einve r ständnis zur Verrechnung im Umfang von Fr. 14‘832.25 erklärt ( Urk. 7/125 = 7/ 126) . 4 .2</w:t>
      </w:r>
    </w:p>
    <w:p>
      <w:r>
        <w:t>Bei den Sozialen Diensten der Stadt Y.___ handelt es sich wie bei der Swica um einen bevorschussenden Dritten. Ihr Verrechnungsanspruch für geleistete Vorschussleistungen betrifft den Zeitraum vom 1. November 2010 bis 3 0. November 2012 ( Urk. 7/121). Da die Nachzahlung an die bevor schussende Stelle lediglich für den Zeitraum , in welchem die Vorschussleistung erbracht worden ist, ausbezahlt werden darf (Art. 85 bis</w:t>
      </w:r>
    </w:p>
    <w:p>
      <w:r>
        <w:t>Abs. 3 IVV), tangiert deren Ver rechnungsanspruch jenen der Swica nicht. Die Rechtsprechung, wonach der Nachzahlungsanspruch des Krankentaggeldversicherers gegenüber jenem der Sozialhilfebehörde prioritär zu behandeln ist (Bundesgerichtsurteile 9C_300/2008 vom 2 8. Oktober 2008 und 9C_806/2007 vom 2 0. Oktober 2008), ist vorliegend ohne Relevanz. 4 .3</w:t>
      </w:r>
    </w:p>
    <w:p>
      <w:r>
        <w:t>Während des Zeitraums vom 1. Januar 2008 bis 1 4. Januar 2009 erbrachte neben der Swica auch die Arbeitslosenkasse Unia Leistungen. Ihr Verrech nungsanspruch geht, da sie als Sozialversicherungsversicherungsträger fungiert, vor (Art. 85 bis</w:t>
      </w:r>
    </w:p>
    <w:p>
      <w:r>
        <w:t>Abs. 1 IVV i.V.m. Art. 20 AHVG; vgl. auch die Wegleitung über die Renten in der Eidgenössischen Alters-, Hinterlassenen- u nd Invalidenversi cherung (RWL), Rz 10060). Dies bedeutet, dass die Verrechnungsansprüche der Arbeitsl osenkasse Unia für den Zeitraum vom 1. Januar 2008 bis 1 4. Januar 2009 vorab zu berücksichtigen sind. Andernfalls fiele die Verrechnung höher aus als die</w:t>
      </w:r>
    </w:p>
    <w:p>
      <w:r>
        <w:t>IV-Leistungen , die der Versicherte im betreffenden Zeitraum erhalten hat. Dies übersieht die IV-Stelle in ihrer Beschwerdeantwort.</w:t>
      </w:r>
    </w:p>
    <w:p>
      <w:r>
        <w:t>Die Swica hatte vom 1. Januar 2008 bis 1 4. Januar 2009 Taggelder im Umfang von Fr. 27‘550.-- ausgerichtet (380 Tage zu Fr. 72.50, Urk. 3/1). Die von der IV-Stelle verfügte Nachzahlung vom 1. Januar 2008 bis 3 1. Dezember 2008 beträgt monatlich Fr. 1‘566.-- und für den Monat Januar 2009 Fr. 1‘615.-- ( Urk. 2/1). Dies ergibt für die Dauer vom 1. Januar 2008 bis 1 4. Januar 2009 insgesamt einen Betrag von Fr. 19‘521.35 (12 x Fr. 1‘566.-- + [ Fr. 1‘615.-- : 31 x 14] ; Urk. 7/120/2+4+6 ) an nachgezahlten Renten . Die Swica hatte bei ihrer Rückfor derung das höhere Rentenbetreffnis für den Monat Januar 2009 ausser Acht gelassen und kam deshalb auf einen Betrag von Fr. 19‘ 499.2 0. Diesen stellte sie zur Verrechnung ( Urk. 3/1).</w:t>
      </w:r>
    </w:p>
    <w:p>
      <w:r>
        <w:t>Die Verrechnungsansprüche der Arbeitslosenkasse Unia für die Dauer vom 1. Januar 2008 bis 1 4. Januar 2009 belaufen sich auf Fr. 4‘976.55 ( Fr. 498.30 + Fr. 455.70 + Fr. 476.30 + Fr. 620.65 + Fr. 476.30 + Fr. 548.45 + Fr. 620.65 + Fr. 404.15 + Fr. 620.65 + [ Fr. 565.60 : 31 x 14]; Urk. 7/120/2+4+6 ). Dieser Be trag ist, wie erwähnt, vo n den Rentennachzahlungen in der Höhe von Fr. 19‘521.35 abzuziehen, was den Betrag von Fr. 14‘544.80 ( Fr. 19‘521.35 - Fr. 4‘976.55) ergibt . In diesem Umfang , und nicht nur für Fr. 6‘050.25 (Urk. 2/2), steht der Swica ein Verrechnungsanspruch zu.</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DaubenmeyerSonderegger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