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IV.2013.00226 vom 5. August 2014</w:t>
      </w:r>
    </w:p>
    <w:p>
      <w:r>
        <w:t>ZH Sozialversicherungsgericht, 2014-08-05, DE</w:t>
      </w:r>
    </w:p>
    <w:p>
      <w:r>
        <w:rPr>
          <w:b/>
        </w:rPr>
        <w:t xml:space="preserve">Quelle: </w:t>
      </w:r>
      <w:r>
        <w:t>https://mcp.opencaselaw.ch/entscheid/zh_sozialversicherungsgericht_IV.2013.00226</w:t>
      </w:r>
    </w:p>
    <w:p>
      <w:r>
        <w:t>FR: ZH_SOZIALVERSICHERUNGSGERICHT IV.2013.00226 du 5 août 2014</w:t>
      </w:r>
    </w:p>
    <w:p>
      <w:r>
        <w:t>IT: ZH_SOZIALVERSICHERUNGSGERICHT IV.2013.00226 del 5 agosto 2014</w:t>
      </w:r>
    </w:p>
    <w:p>
      <w:pPr>
        <w:pStyle w:val="Heading2"/>
      </w:pPr>
      <w:r>
        <w:t>Erwägungen</w:t>
      </w:r>
    </w:p>
    <w:p>
      <w:r>
        <w:rPr>
          <w:b/>
        </w:rPr>
        <w:t>E. 1</w:t>
      </w:r>
    </w:p>
    <w:p>
      <w:r>
        <w:t>6. März 2011 unter Hinweis auf Angst, Depression, Körperschmerzen und Schlafstörungen als Folge von Mobbing ( Urk. 6/2 Ziff. 6.2) bei der Invalidenversicherung zum Leistungs bezug an. Die Sozialversicherungsanstalt des Kantons Zürich, IV-Stelle, zog unter anderem bei der Pensionskasse der Stadt Zürich vertrauensärztliche Be richte ( Urk. 6/9/1-14 ,</w:t>
      </w:r>
    </w:p>
    <w:p>
      <w:r>
        <w:t>Urk. 6/16/1-10) bei und führte eine Abklärung der Ver hält nisse des Haushalts der Versicherten vor Ort durch (Urk. 6/28/1-8) . Nach durchgeführtem Vorbescheidverfahren (Urk 6/32/1-3, Urk. 6/35/1) sprach die IV-Stelle der Versicherten mit Verfügung vom 1 5. Februar 2013 ( Urk. 6/45 und Urk. 6/39 = Urk. 2) bei einem Invaliditätsgrad von 42 % mit Wirkung ab 1. Dezember 2011 eine Viertelsrente zu.</w:t>
      </w:r>
    </w:p>
    <w:p>
      <w:r>
        <w:rPr>
          <w:b/>
        </w:rPr>
        <w:t>E. 1.1</w:t>
      </w:r>
    </w:p>
    <w:p>
      <w:r>
        <w:t>Invalidität ist die voraussichtlich bleibende oder längere Zeit dauernde ganze oder teilweise Erwerbsunfähigkeit ( Art.</w:t>
      </w:r>
    </w:p>
    <w:p>
      <w:r>
        <w:rPr>
          <w:b/>
        </w:rPr>
        <w:t>E. 1.2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 werbstätigkeit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ff. E. 3.3 mit Hinweisen; vgl. BGE 134 V 9).</w:t>
      </w:r>
    </w:p>
    <w:p>
      <w:r>
        <w:rPr>
          <w:b/>
        </w:rPr>
        <w:t>E. 1.3</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Der Einkom mensver gleich hat in der Regel in der Weise zu erfolgen, dass die beiden hypo thetischen Erwerbseinkommen ziffernmässig möglichst genau ermittelt und ei nander gegen übergestellt werden, worauf sich aus der Einkommensdifferenz der Invali di täts grad bestimmen lässt (allgemeine Methode des Einkommensver gleichs; BGE 130 V 343 E. 3.4.2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1.5</w:t>
      </w:r>
    </w:p>
    <w:p>
      <w:r>
        <w:t>Hinsichtlich des Beweiswertes eines ärztlichen Berichtes ist entscheidend, ob der Bericht für die streitigen Belange umfassend ist, auf allseitigen Untersuchungen be 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Gegen die Verfügung vom 1 5. Februar 2013 ( Urk. 2) erhob die Versicherte am 5. März 201</w:t>
      </w:r>
    </w:p>
    <w:p>
      <w:r>
        <w:rPr>
          <w:b/>
        </w:rPr>
        <w:t>E. 2.1</w:t>
      </w:r>
    </w:p>
    <w:p>
      <w:r>
        <w:t>Die Beschwerdegegnerin ging in der angefochtenen Verfügung vom 1 5. Februar 2013 ( Urk. 2) davon aus, dass die Beschwerdeführerin im Umfang eines Be schäftigungsgrades von 80 % eine Erwerbstä tigkeit ausgeübt und im restlichen Umfang von 20 % im Aufgabenbereich des Haushalts tätig gewesen wäre, dass der Beschwerdeführerin seit Dezember 2010 die Ausübung der bisherigen Tätig keit als Hauswartin und Reinigungsmitarbeiterin nicht mehr zuzumuten gewe sen sei, dass ihr indes seit April 2011 die Ausübung einer behinderungsange passten Tätigkeit und insbesondere der Tätigkeit als Mitarbeiterin eines Kinder hortes im Umfang eines Arbeitspensums von 45 % zuzumuten sei.</w:t>
      </w:r>
    </w:p>
    <w:p>
      <w:r>
        <w:rPr>
          <w:b/>
        </w:rPr>
        <w:t>E. 2.2</w:t>
      </w:r>
    </w:p>
    <w:p>
      <w:r>
        <w:t>Die Beschwerdeführerin bringt hiegegen vor, dass sie vor Eintritt des Gesund heitsschadens im Umfang eines Arbeitspensums von 51 % als Reinigungsmitar beiterin und im Umfang eines Arbeitspensums von 68 monatlichen Arbeitsstun den als Hortmitarbeiterin gearbeitet habe. Ab September 2010 sei sie in Bezug auf beide Tätigkeiten vollständig arbeitsunfähig gewesen. Ab 2 8. Februar 2012 habe sie die Tätigkeit als Hortmitarbeiterin im Umfang von rund 36 monatli chen Arbeitsstunden wieder aufgenommen. Im Sommer 2012 habe sie das Ar beitspensum ihrer zweiten Arbeitsstelle als Hortmitarbeiterin von 9 Stunden in der Woche auf 22 Stunden in der Woche erhöht . Aus gesundheitlichen Gründen habe sie nach einer Woche das Arbeitspensum jedoch erneut auf 9 Stunden in der Woche reduzieren müssen. Die Qualifikation als Erwerbstätige im Umfang von 80 % und als im Aufgabenbereich des Haushalts Tätige im Umfang von 20 % bestreitet die Beschwerdeführerin hingegen nicht ( Urk. 1). 3.</w:t>
      </w:r>
    </w:p>
    <w:p>
      <w:r>
        <w:rPr>
          <w:b/>
        </w:rPr>
        <w:t>E. 3</w:t>
      </w:r>
    </w:p>
    <w:p>
      <w:r>
        <w:t>Beschwerde ( Urk. 1) und beantragte sinngemäss , es sei diese auf zuheben , es sei bei der Invaliditätsbemessung eine Restarbeitsfähigkeit in be hin de rungsangepassten Tätigkeiten von 20 % zu berücksichtigen und es sei ihr eine einem Invaliditätsgrad von 100 % entsprechende Rente zuzusprechen.</w:t>
      </w:r>
    </w:p>
    <w:p>
      <w:r>
        <w:t>Mit Beschwerdeantwort vom 1 8. April 2013 ( Urk. 5) beantragte die IV-Stelle, die Sache sei in teilweiser Gutheissung der Beschwerde zu ergänzender Abklä rung des Sachverhalts und Neubeurteilung an sie zurückzuweisen.</w:t>
      </w:r>
    </w:p>
    <w:p>
      <w:r>
        <w:t>Mit Beschluss vom 2 1. Juni 2013 ( Urk. 7) wurde der Beschwerdeführerin die Gelegenheit eingeräumt, um zu der vom Gericht in Aussicht gestellten Rück weisung der Sache an die Beschwerdegegnerin zur ergänzenden Abklärung und der damit verbundenen möglichen Ab änderung der angefochtenen Verfügung zu ihrem Nachteil (reformatio in peius) im Doppel Stellung zu nehmen oder die Beschwerde zurückzuziehen . Die Beschwerdeführerin liess sich dazu nicht ver nehmen. Das Gericht zieht in Erwägung: 1.</w:t>
      </w:r>
    </w:p>
    <w:p>
      <w:r>
        <w:rPr>
          <w:b/>
        </w:rPr>
        <w:t>E. 3.1</w:t>
      </w:r>
    </w:p>
    <w:p>
      <w:r>
        <w:t>) der Beschwerdeführerin ab Januar 2011 die Wiederaufnahme der Tätigkeit als Hortmitarbeiterin im Umfan g von vorerst 3 Stunden täglich und ab Anfang März im bisher geleisteten Umfang zumuten wollte . Am 1 9. April 2011 stellte Dr. Y.___ fest, dass die Beschwerdeführerin die Tätigkeit als Hortmitarbeiterin in Zukunft allenfalls im Umfang eines Arbeitspensums von 15 Stunden in der Woche ausüben könne (vorstehende E.</w:t>
      </w:r>
    </w:p>
    <w:p>
      <w:r>
        <w:rPr>
          <w:b/>
        </w:rPr>
        <w:t>E. 3.2</w:t>
      </w:r>
    </w:p>
    <w:p>
      <w:r>
        <w:t>) eine Arbeitsunfähigkeit von 100 %</w:t>
      </w:r>
    </w:p>
    <w:p>
      <w:r>
        <w:t>fest und ging davon aus, dass die gegenwärtig ausgeübte Tätigkeit als Hortmitarbeiterin im Umfang von 9 Stunden in der Woche einen Arbeitsversuch darstelle, dass die Beschwer deführerin in Zukunft jedoch die Tätigkeit als Hortmitarbeiterin im Umfang eines Arbeitspensum s von 50 %</w:t>
      </w:r>
    </w:p>
    <w:p>
      <w:r>
        <w:t>werde ausüben können. 4.2</w:t>
      </w:r>
    </w:p>
    <w:p>
      <w:r>
        <w:t>Die Beschwerdegegnerin stützte sich in der angefochtenen Verfügung vom 1 5. Februar 2013 ( Urk. 2) auf die Beurteilungen durch die RAD-Ärztin Dr. A.___ vom 2 2. März 2012 (vorstehende E.</w:t>
      </w:r>
    </w:p>
    <w:p>
      <w:r>
        <w:rPr>
          <w:b/>
        </w:rPr>
        <w:t>E. 3.3</w:t>
      </w:r>
    </w:p>
    <w:p>
      <w:r>
        <w:t>). Damit übereinstimmend attestierte Dr. Y.___ der Beschwerdeführerin in ihrem Bericht vom 1 1. März 2012 ( vorstehende E. 3.5 ) eine Arbeitsfähigkeit in der angepassten Tätigkeit als Hortmitarbeiterin im bisher ausgeübten Umfang von 9 bis 16 Stunden in der Woche, was einem Arbeits pensums von höchstens 45 % entspreche. Demgegenüber stellte Dr. Y.___ am 1. September 2012 ( vorstehende E. 3/7 ) und am 3. März 2013 (vorstehende E. 3/9 ) eine Arbeitsfähigkeit in behinderungsan gepassten, körperlich leichten Tätigkeit en im Umfang eines Arbeitspensums von 9 Stunden in der W oche fest , was e iner Arbeitsfähigkeit von 20 % entspreche.</w:t>
      </w:r>
    </w:p>
    <w:p>
      <w:r>
        <w:t>Davon abweichend stellte Dr. Z.___</w:t>
      </w:r>
    </w:p>
    <w:p>
      <w:r>
        <w:t>in seinem Bericht vom 4. April 2011 (vorstehende E.</w:t>
      </w:r>
    </w:p>
    <w:p>
      <w:r>
        <w:rPr>
          <w:b/>
        </w:rPr>
        <w:t>E. 3.4</w:t>
      </w:r>
    </w:p>
    <w:p>
      <w:r>
        <w:t>Dr. Z.___ stellte in seinem Bericht vom 9. Juli 2011 ( Urk. 6/16/1-10) die folgenden Diagnosen ( Ziff. A1): Diagnose mit Auswirkung auf die Arbeitsfähigkeit: - mittelgradig depressive Episode mit somatischem Syndrom - Panikstörung Diagnose ohne Auswirkung auf die Arbeitsfähigkeit: - Ganzkörperschmerzen im Sinne einer Fibromyalgie ohne eindeutige orga nische Ursachen</w:t>
      </w:r>
    </w:p>
    <w:p>
      <w:r>
        <w:t>Er führte aus, dass sich der gesundheitliche Zustand seit der letzten Unter suchung vom 4. April 2011 leicht stabilisiert habe. Die Beschwerdeführerin habe jetzt Freude an ihrer Tätigkeit als Hortmitarbeiterin und möchte in Zukunft ihr Arbeitspensum erhöhen. Eine Wiederaufnahme der Tätigkeit als Hausabwartin sei aus medizinischen Gründen nicht möglich. Die Beschwerdeführerin leide weiterhin unter depressive n Einbrüche n und panikartige n Flashbacks und werde über einen längeren Zeitraum weiterhin der psychotherapeutischen und medi kamentösen Behandlung bedürfen ( Ziff. A3.3).</w:t>
      </w:r>
    </w:p>
    <w:p>
      <w:r>
        <w:rPr>
          <w:b/>
        </w:rPr>
        <w:t>E. 3.5</w:t>
      </w:r>
    </w:p>
    <w:p>
      <w:r>
        <w:t>Mit Bericht vom 1 1. März 2012 ( Urk. 6/20/5-6) diagnostizierte Dr. Y.___ eine rezidivierende Depression, mittelgradige Episode, und erwähnte, dass sich die Panikstörung zurückgebildet habe, und dass sich die körperlichen Schmer zen gebessert hätten. Die Fähigkeit affektiv zu schwingen sei immer noch ein geschränkt. Die Ausübung der angepassten Tätigkeit als Hortmitarbeiterin sei ihr im bisher ausgeübten Umfang von 9 bis 16 Stunden in der Woche zuzumu ten , was einer Arbeitsfähigkeit im Umfang eines Arbeitspensums von höchstens 45 % entspreche.</w:t>
      </w:r>
    </w:p>
    <w:p>
      <w:r>
        <w:rPr>
          <w:b/>
        </w:rPr>
        <w:t>E. 3.6</w:t>
      </w:r>
    </w:p>
    <w:p>
      <w:r>
        <w:t>) und diejenige durch die RAD-Ärztin Dr. B.___ vom 1 5. Januar 2013 (vorstehende E.</w:t>
      </w:r>
    </w:p>
    <w:p>
      <w:r>
        <w:rPr>
          <w:b/>
        </w:rPr>
        <w:t>E. 3.7</w:t>
      </w:r>
    </w:p>
    <w:p>
      <w:r>
        <w:t>In ihrem Bericht vom 1. September 2012 ( Urk. 6/34/3) erwähnte Dr. Y.___ , dass ein Arbeitsversuch mit Erhöhung des Arbeitspensum s als Hortmitarbeiterin auf 4.5 Stunden im Tag während 5 Tagen in der Woche wegen einer deutlichen Zunahme der depressiven Symptomatik habe abgebrochen werden müssen . Der Beschwerdeführerin sei die Ausübung einer behinderungsangepassten, körper lich leichten Tätigkeit im Umfang eines Arbeitspensums von 9 Stunden in der Woche zuzumuten. Dies entspreche einer Arbeitsfähigkeit von 20 % .</w:t>
      </w:r>
    </w:p>
    <w:p>
      <w:r>
        <w:rPr>
          <w:b/>
        </w:rPr>
        <w:t>E. 3.8</w:t>
      </w:r>
    </w:p>
    <w:p>
      <w:r>
        <w:t>RAD-Ärztin Dr. med. B.___ , praktische Ärztin, stellte in ihrer Stellung nahme vom 1 5. Januar 2013 (Urk 6/38/2) fest, dass aus versicherungsmedizini scher Sicht angezeigt sei, auf eine Arbeitsfähigkeit in angepasster Tätigkeit von 45 % abzustellen, da die Beschwerdeführerin gemäss der Beurteilung durch Dr. Y.___ als Hortmitarbeiterin teilweise mehr als vier Stunden im Tag arbeite, und da an manchen Tagen mangels genügender Arbeit die Stundenzahl nicht ausgeschöpft werden könne.</w:t>
      </w:r>
    </w:p>
    <w:p>
      <w:r>
        <w:rPr>
          <w:b/>
        </w:rPr>
        <w:t>E. 3.9</w:t>
      </w:r>
    </w:p>
    <w:p>
      <w:r>
        <w:t>). 4.3</w:t>
      </w:r>
    </w:p>
    <w:p>
      <w:r>
        <w:t>4.3.1</w:t>
      </w:r>
    </w:p>
    <w:p>
      <w:r>
        <w:t>Im Verfahren vor den kantonalen Versicherungsgerichten gilt der Grundsatz der freien Beweiswürdigung ( Art. 61 lit. c ATSG), das heisst umfassende und pflichtgemässe Würdigung der Beweise ohne Bindung an förmliche Beweis re geln. Alle Beweismittel, unabhängig davon, von wem sie stammen, sind ob jek tiv zu prüfen und danach zu entscheiden, ob die verfügbaren Unterlagen eine zuverlässige Beurteilung des streitigen Anspruchs gestatten. Bei einander widersprechenden medizinischen Berichten im Besonderen ist das gesamte Be weismaterial zu würdigen und die Gründe anzugeben, weshalb auf die eine und nicht auf die andere (fach-)ärztliche Beurteilung abzustellen ist (BGE 125 V 351 E. 3a S. 352; Urteile des Bundesgerichts 9C_492/2012 vom 2 5. September 2012 E. 5.1 und 9C_629/2009 vom 4. Juni 2010 E. 4.1). 4.3.2</w:t>
      </w:r>
    </w:p>
    <w:p>
      <w:r>
        <w:t>Nach Art. 49 IVV beurteilen die RAD die medizinischen Voraussetzungen des Leistungsanspruchs. Die geeigneten Prüfmethoden können sie im Rahmen ihrer medizinischen Fachkompetenz und der allgemeinen fachlichen Weisungen des Bundesamtes frei wählen ( Abs. 1). Die RAD können bei Bedarf selber ärztliche Untersuchungen von Versicherten durchführen. Sie halten die Untersuchungs ergebnisse schriftlich fest ( Abs. 2). Sofern die RAD-Untersuchungsberichte den Anforderungen an ein ärztliches Gutachten genügen (vorstehende E. 1.5 ) , auch hinsichtlich der erforderlichen ärztlichen Qualifikationen (Urteil des Bundes gerichts I 142/07 vom 2 0. November 2007 E. 3.2.3), können sie einen vergleich baren Beweiswert wie ein Gutachten ( Urteile des Bundesgerichts 9C_204/2009 E. 3.3.2 [nicht publ. in: BGE 135 V 254] und Urteil 9C_492/2012 vom 2 5. September 2012 E. 5.1.2) . 4.3.3</w:t>
      </w:r>
    </w:p>
    <w:p>
      <w:r>
        <w:t>Auch wenn die Rechtsprechung den Berichten versicherungsinterner medizini scher Fachpersonen stets Beweiswert zuerkannt hat, kommt ihnen praxisgemäss nicht dieselbe Beweiskraft wie einem gerichtlichen oder einem im Verfahren nach Art. 44 ATSG vom Versicherungsträger in Auftrag gegebenen Gutachten zu (BGE 135 V 465 E. 4.4). 4.3.4</w:t>
      </w:r>
    </w:p>
    <w:p>
      <w:r>
        <w:t>Bei Entscheiden gestützt ausschliesslich auf versicherungsinterne ärztliche Beur teilungen, die im Wesentlichen oder ausschliesslich aus dem Verfahren vor dem Sozialversicherungsträger stammen, sind nach der Rechtsprechung</w:t>
      </w:r>
    </w:p>
    <w:p>
      <w:r>
        <w:t>strenge Anforderungen an die Beweiswürdigung zu stellen: Bestehen auch nur geringe Zweifel an der Zuverlässigkeit und Schlüssigkeit der ärztlichen Feststellungen, ist eine versicherungsexterne medizinische Begutachtung im Verfahren nach Art. 44 ATSG oder ein Gerichtsgutachten anzuordnen (BGE 135 V 465 E. 4; Urteil 8C_800/2011 vom 3 1. Januar 2012 E. 2). 4.4</w:t>
      </w:r>
    </w:p>
    <w:p>
      <w:r>
        <w:t>Dr. A.___ und Dr. B.___ stützten sich in ihren Stellungnahmen ausschliesslich auf die Beurteilung durch Dr. Y.___ , welche in ihrem Bericht vom 1 0. Oktober 2011 eine Arbeitsfähigkeit von 45 % in der angepassten Tätigkeit als Hortmitarbeiterin feststellte. Mit Bericht vom 1. September 2012 und mit Stellungnahme vom 3. März 2013 präzisierte beziehungsweise relativierte Dr. Y.___ indes ihre Arbeitsfähigkeitsbeurteilung vom 1 0. Oktober 2011 und führte aus , dass sich die festgestellte Arbeitsunfähigkeit von 45 %</w:t>
      </w:r>
    </w:p>
    <w:p>
      <w:r>
        <w:t>auf das von der Beschwerdeführerin vor Eintritt des Gesundheitsschadens ausgeübte Arbeitspensum als Hortmitarbeiterin im Umfang von 3 bis 4 Stunden während 5</w:t>
      </w:r>
    </w:p>
    <w:p>
      <w:r>
        <w:t>Tage n in der Woche beziehe, was einem tatsächlichen Beschäftigungsgrad von 20 % entspreche. Unter diesen Umständen vermögen die Arbeitsfähigkeits beur teilungen durch Dr. A.___ und Dr. B.___ nicht zu überzeugen. Die Beur teilun gen durch Dr. Y.___ vom 1. September 2012 und vom 3. März 2013 sind geeignet, die lediglich gestützt auf die Akten erfolgten Arbeitsfähigkeitsbe ur teilungen durch Dr. A.___ und Dr. B.___</w:t>
      </w:r>
    </w:p>
    <w:p>
      <w:r>
        <w:t>in Zweifel zu ziehen. Aus diesem Grunde kann auf die Arbeitsfähigkeitsbeurteilungen durch die Ärzte des RAD nicht abschliessend abgestellt werden. 4.5</w:t>
      </w:r>
    </w:p>
    <w:p>
      <w:r>
        <w:t>Auch die Beurteilungen durch Dr. Y.___ vermögen vorliegend indes nicht vollumfänglich zu überzeugen. Denn insofern Dr. Y.___ einerseits in ihrer Beurteilung vom 1 1. März 2012 ( Urk. 6/20/5-6) eine Arbeitsfähigkeit als Hort mitarbeiterin im Umfang von 9 bis 16 Stunden in der Woche beziehungsweise von 45 % feststellte, und andererseits am 1. September 2012 eine solche im Umfang von 9 Stunden in der Woche beziehungsweise von 20 % feststellte und dazu am 3. März 2013 ausführte, dass eine Arbeitsunfähigkeit von 9 Stunden in der Woche einer Arbeitsunfähigkeit von 20 %</w:t>
      </w:r>
    </w:p>
    <w:p>
      <w:r>
        <w:t>beziehungsweise einer solchen von 45 % ,</w:t>
      </w:r>
    </w:p>
    <w:p>
      <w:r>
        <w:t>bezogen auf das vor Eintritt des Gesundheitsschadens von der Be schwerdeführerin als Hortmitarbeiterin ausgeübte Arbeitspensum , entspreche , scheint ihre Beurteilung nicht frei von Widersprüchen zu sein und erscheint deshalb nicht als schlüssig. A uf die Arbeitsfähigkeitsbeurteilungen durch Dr. Y.___</w:t>
      </w:r>
    </w:p>
    <w:p>
      <w:r>
        <w:t>kann daher mangels einer nachvollziehbaren Begründung nicht abgestellt werden. Des Weiteren gilt es in Bezug auf Dr. Y.___</w:t>
      </w:r>
    </w:p>
    <w:p>
      <w:r>
        <w:t>die Erfah rungstatsache zu berücksichtigen, dass Hausärzte und behandelnde Ärzte im Hinblick auf ihre auftragsrechtliche Vertrauensstellung mitunter eher zu gunsten ihrer Patienten aussagen d ürften (BGE 125 V 353 E. 3b/cc), weshalb auch aus diesem Grunde auf die Beurteilungen durch Dr. Y.___</w:t>
      </w:r>
    </w:p>
    <w:p>
      <w:r>
        <w:t>nicht abgestellt werden kann . 4.6</w:t>
      </w:r>
    </w:p>
    <w:p>
      <w:r>
        <w:t>Des Gleichen kann auf die Beurteilungen durch Dr. Z.___ nicht abgestellt werden. Denn insofern dieser in seinem Bericht vom 4. April 2011 die von der Beschwerdeführerin tatsächlich ausgeübte Tätigkeit als Hortmitarbeiterin als einen Arbeitsversuch qualifizierte und eine Arbeits un fähigkeit von 100 % pos tulierte, vermag seine Beurteilung nicht zu überzeugen. Mangels einer nachvoll ziehbaren Begründung kann auf die Arbeitsfähigkeitsb eurteilung durch Dr. Z.___ daher nicht abgestellt werden. 4.7</w:t>
      </w:r>
    </w:p>
    <w:p>
      <w:r>
        <w:t>Auf Grund der unvollständigen medizinischen Aktenlage lässt sich somit der Umfang der hypothetischen Arbeitsfähigkeit der Beschwerdeführerin in zumut baren behinderungsangepassten Tätigkeiten nicht mit der notwendigen Klarheit und insbesondere nicht mit dem massgebenden Beweisgrade der überwiegenden Wahrscheinlichkeit ermessen. 5. 5.1</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Gemäss der Rechtsprechung ist eine Rückweisung an die IV-Stelle möglich, wenn sie in der notwendigen Erhebung einer bisher vollständig ungeklärten Frage begründet ist, oder wenn lediglich eine Klarstellung, Präzisierung oder Ergän zung von gutachtlichen Ausführungen erforderlich ist (BGE 137 V 210 E. 4.4.1.4 mit Hinweisen). 5.2</w:t>
      </w:r>
    </w:p>
    <w:p>
      <w:r>
        <w:t>Vorliegend ist die Frage nach dem Umfang der hypo thetischen Arbeitsfähig keit der Beschwerdeführerin in zumutbaren behinderungsange passten Tätigkeiten bisher vollständig ungeklärt geblieben, weshalb die Sache an die Beschwerde gegnerin zurückzuweisen ist, damit sie den Sachverhalt in Bezug auf den Um fang der hyp othetischen Arbeitsfähigkeit der Beschwerdeführerin in zumut baren behinderungsange passten Tätigkeiten sowie in Bezug auf den Umfang der Beeinträchtigung der Beschwerdeführerin im Haushalt aus psychi schen Gründen ergänzend abkläre . Die Beschwerdegegnerin wird dabei sinnvollerweise eine psychiatrische und eventuell zusätzlich eine rheumatologische Begutachtung der Be schwerdeführerin veranlassen</w:t>
      </w:r>
    </w:p>
    <w:p>
      <w:r>
        <w:t>und anschliessend über deren Rentenan spruch neu verfügen. In diesem Sinne ist die Beschwerde gutzuheissen. 6.</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4 00.-- festzusetzen und der unter liegenden Beschwerdegegnerin aufzuerlegen. Das Gericht erkennt: 1.</w:t>
      </w:r>
    </w:p>
    <w:p>
      <w:r>
        <w:t>Die Beschwerde wird in dem Sinne gutgeheissen, dass die Verfügung der Sozialversi cherungsanstalt des Kantons Zürich, IV-Stelle,</w:t>
      </w:r>
    </w:p>
    <w:p>
      <w:r>
        <w:t>vom 1 5. Februar 2014 aufgehoben und die Sache an die Beschwerdegegnerin zurückgewiesen wird, damit diese nach erfolg ten Abklärungen im Sinne der Erwägungen , neu verfüge . 2.</w:t>
      </w:r>
    </w:p>
    <w:p>
      <w:r>
        <w:t>Die Gerichtskosten von Fr. 4 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8</w:t>
      </w:r>
    </w:p>
    <w:p>
      <w:r>
        <w:t>-14) eine mittelgradige depressive Episode mit somatischem Syndrom und eine Panikstörung und erwähnte, dass die Beschwerdeführerin ab Anfang 2010 unter zunehmenden Problemen an ihrem Arbeitsplatz als Hauswar tin/Rei ni gungsmitarbeiterin gelitten habe. Wegen ihrer Ängste habe sie ihr Wohnhaus nicht mehr verlassen können ( Urk. 6/9/9). Ab 2 5. August 2010 ( Urk. 6/9/8 ) während drei bis sechs Monaten ( Urk. 6/9/14) habe eine Arbeitsun fähigkeit von 100 % bestanden.</w:t>
      </w:r>
    </w:p>
    <w:p>
      <w:r>
        <w:t>In seinem Bericht vom 4. April 2011 ( Urk. 6/9/1-7) stellte Dr. Z.___ eine Arbeitsunfähigkeit von 100 % ab 2 5. August 2010 bis auf weiteres fest (Urk. 6/9/13) und erwähnte, dass die diagnostischen Kriterien einer depressiven Episode und einer Panikstörung erfüllt seien. Nach einer vorübergehenden Bes serung im November 2010 sei es durch die eingenommenen Psychopharmaka zu einer starken Gewichtszunahme gekommen, weshalb die Medikation reduziert worden sei. Infolgedessen sei es zu einem Rückfall in die alte Symptomatik gekommen. Gegenwärtig könne die Beschwerdeführerin während drei Tagen in der Woche</w:t>
      </w:r>
    </w:p>
    <w:p>
      <w:r>
        <w:t>während je drei Stunden am Tag die Tätigkeit als Hortmitarbeiterin ausüben, da sie sich bei dieser Arbeit angenommen und verstanden fühle. Die Beschwerdeführerin werde noch für eine längere Zeit im Umfang von 100 % arbeitsunfähig sein, wobei die gegenwärtig ausgeübte Tätigkeit als Hortmitar beiterin einen Arbeitsversuch darstelle. Für die Zukunft sei ein Arbeitspensum von 50 % als Hort mitarbeiterin anzustreben, weshalb auf Dauer von einer Inva lidität in diesem Umfang auszugehen sei. Als „entwurzelter Mensch “, der unter Fremdenfeindlichkeit gelitten habe, werde sie immer wieder an ihre Grenzen kommen ( Urk. 6/9/3).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