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IV.2013.00218 vom 7. Juni 2013</w:t>
      </w:r>
    </w:p>
    <w:p>
      <w:r>
        <w:t>ZH Sozialversicherungsgericht, 2013-06-07, DE</w:t>
      </w:r>
    </w:p>
    <w:p>
      <w:r>
        <w:rPr>
          <w:b/>
        </w:rPr>
        <w:t xml:space="preserve">Quelle: </w:t>
      </w:r>
      <w:r>
        <w:t>https://mcp.opencaselaw.ch/entscheid/zh_sozialversicherungsgericht_IV.2013.00218</w:t>
      </w:r>
    </w:p>
    <w:p>
      <w:r>
        <w:t>FR: ZH_SOZIALVERSICHERUNGSGERICHT IV.2013.00218 du 7 juin 2013</w:t>
      </w:r>
    </w:p>
    <w:p>
      <w:r>
        <w:t>IT: ZH_SOZIALVERSICHERUNGSGERICHT IV.2013.00218 del 7 giugno 2013</w:t>
      </w:r>
    </w:p>
    <w:p>
      <w:pPr>
        <w:pStyle w:val="Heading2"/>
      </w:pPr>
      <w:r>
        <w:t>Erwägungen</w:t>
      </w:r>
    </w:p>
    <w:p>
      <w:r>
        <w:rPr>
          <w:b/>
        </w:rPr>
        <w:t>E. 2</w:t>
      </w:r>
    </w:p>
    <w:p>
      <w:r>
        <w:t>2.1Â Â Â Â  Die Beschwerdegegnerin ging in der angefochtenen VerfÃ¼gung von einer ArbeitsfÃ¤higkeit von 50 % in angestammter TÃ¤tigkeit und von einer vollen ArbeitsfÃ¤higkeit in angepasster TÃ¤tigkeit aus. GestÃ¼tzt auf das durchschnittliche Einkommen der Jahre 2008 bis 2010 ermittelte sie ein Valideneinkommen von Fr. 72Â116.-- und - aufgrund von TabellenlÃ¶hnen unter BerÃ¼cksichtigung eines Leidensabzugs von 20 % - ein Invalideneinkommen von Fr. 49Â540.--, woraus ein rentenausschliessender InvaliditÃ¤tsgrad von 31 % resultierte. Sie vertrat die Auffassung, dass eine Ã¤rztlich attestierte ArbeitsunfÃ¤higkeit erst seit Januar 2011 vorliege und ein behinderungsbedingter Arbeitsausfall in den Jahren 2008 bis 2010 nicht belegt sei. Anderes sei vom BeschwerdefÃ¼hrer nie geschildert worden, und auch die behaupteten weiteren Beschwerden an HÃ¼ftgelenk und RÃ¼cken seien anhand der Unterlagen nicht belegt (Urk. 2, vgl.Â  auch Urk. 6 und Urk. 8).</w:t>
      </w:r>
    </w:p>
    <w:p>
      <w:r>
        <w:t>2.2Â Â Â Â  Der BeschwerdefÃ¼hrer brachte dagegen vor, dass die Beschwerdegegnerin zu Unrecht auf die Unfallakten abgestellt habe, worin nur die unfallbedingten Beschwerden am rechten Knie beurteilt worden seien. Vorliegend seien indessen auch die EinschrÃ¤nkungen aufgrund der Beschwerden am linken Knie, am RÃ¼cken und an der HÃ¼fte zu berÃ¼cksichtigen, weshalb der medizinische Sachverhalt ungenÃ¼gend abgeklÃ¤rt sei. Unter BerÃ¼cksichtigung der weiteren EinschrÃ¤nkungen betrage die ArbeitsunfÃ¤higkeit in angestammter TÃ¤tigkeit damit mindestens 70 %, und auch in angepasster TÃ¤tigkeit bestehe keine volle ArbeitsfÃ¤higkeit. Weiter habe die selbstÃ¤ndige ErwerbstÃ¤tigkeit ihm ermÃ¶glicht, bei der Auswahl der Arbeiten und der Einsatzdauer autonom zu entscheiden, um seine Beschwerden nicht entstehen zu lassen oder diese in ertrÃ¤glichem Rahmen zu halten. Dies sei mit einem schleichenden EinkommensrÃ¼ckgang verbunden gewesen. Das Valideneinkommen von Fr. 72Â116.-- werde bestritten, da die gesundheitlichen Beschwerden sich bereits in den Jahren unmittelbar vor 2011 ausgewirkt hÃ¤tten. Die Annahme, der BeschwerdefÃ¼hrer habe sein Pensum freiwillig reduziert, sei spekulativ; tatsÃ¤chlich habe dessen Ehefrau ihr Pensum massiv ausweiten mÃ¼ssen, um den Einkommensausfall des BeschwerdefÃ¼hrers wenigstens teilweise zu kompensieren. Heranzuziehen seien daher die Ergebnisse aus den Jahren 2001 bis 2008, womit sich ein durchschnittliches und der Suva-VerfÃ¼gung entsprechendes jÃ¤hrliches Einkommen von Fr. 96Â000.-- ergebe. Zur Ermittlung des Invalideneinkommens sei sodann auf die angestammte TÃ¤tigkeit abzustellen, und selbst bei einer VerweistÃ¤tigkeit wÃ¤re nur ein Pensum von 50 % zumutbar und ein Leidensabzug von 20 % anzubringen (Urk. 1 S. 3 ff.).</w:t>
      </w:r>
    </w:p>
    <w:p>
      <w:r>
        <w:t>2.3Â Â Â Â  Strittig und zu prÃ¼fen ist der Rentenanspruch des BeschwerdefÃ¼hrers.</w:t>
      </w:r>
    </w:p>
    <w:p>
      <w:r>
        <w:t>3.Â Â Â Â Â Â</w:t>
      </w:r>
    </w:p>
    <w:p>
      <w:r>
        <w:t>3.1Â Â Â Â  Dr. med. Y.___, Facharzt fÃ¼r OrthopÃ¤dische Chirurgie, diagnostizierte in seinem Bericht vom 10. Januar 2012 eine massive Varusgonarthrose und KnieinstabilitÃ¤t rechts sowie eine mÃ¤ssige Varusgonarthrose links. Er fÃ¼hrte aus, dass der BeschwerdefÃ¼hrer eine Gonarthrose beidseits habe und rechts ein Status nach einem Unfall 1985 mit Teilmeniskektomie medial und konservativ behandelter VKB-Ruptur vorliege. Wegen seines Kniegelenkes habe er sich aber immer mehr schonen mÃ¼ssen und habe weniger AuftrÃ¤ge annehmen kÃ¶nnen. Seit einem Jahr sei die Belastbarkeit der Kniegelenke, insbesondere des rechten Kniegelenkes, deutlich zurÃ¼ckgegangen, und der BeschwerdefÃ¼hrer habe als selbststÃ¤ndiger Handwerker einen Verdienstausfall von 50 % erlitten (Urk. 7/7/7).</w:t>
      </w:r>
    </w:p>
    <w:p>
      <w:r>
        <w:t>Â Â Â Â Â Â Â Â  Mit Schreiben vom 30. Januar 2012 fÃ¼hrte Dr. Y.___ aus, dass der BeschwerdefÃ¼hrer aus seiner Sicht in angestammter TÃ¤tigkeit noch zu 50 % arbeitsfÃ¤hig und in einer die Kniegelenke wenig und wechselnd belastenden TÃ¤tigkeit wohl zu 100 % vermittelbar sei (Urk. 7/7/6).</w:t>
      </w:r>
    </w:p>
    <w:p>
      <w:r>
        <w:t>3.2Â Â Â Â  Am 10. Februar 2012 diagnostizierte die den BeschwerdefÃ¼hrer seit April 2011 behandelnde HausÃ¤rztin, Dr. med. Z.___, Allgemeine Innere Medizin FMH, eine schwere Gonarthrose rechts bei einem Status nach Unfall 1985 mit Kniearthroskopie und medialer Teilmeniskektomie und Befund eines Kreuzbandrisses (Urk. 7/8 Ziff. 1.1-1.2). Aufgrund des Unfalles sei es zunehmend zu einer degenerativen VerÃ¤nderung mit schwerem Knorpelschaden im Sinne einer Arthrose gekommen, und auch das linke Knie sei inzwischen beeintrÃ¤chtigt; es handle sich um eine chronisch progrediente Erkrankung (Ziff. 1.4). In seiner angestammten TÃ¤tigkeit sei der BeschwerdefÃ¼hrer seit 1. Januar 2011 bis auf weiteres zu 50 % arbeitsunfÃ¤hig, und er benÃ¶tige regelmÃ¤ssig stunden- oder tageweise Pausen, damit sich die Reizung im Knie wieder beruhige (Ziff. 1.6-1.7).</w:t>
      </w:r>
    </w:p>
    <w:p>
      <w:r>
        <w:t>3.3Â Â Â Â  Dr. med. A.___, Facharzt fÃ¼r OrthopÃ¤die/Traumatologie und Chirurgie, nannte in seiner orthopÃ¤dischen Beurteilung vom 15. Februar 2012 die bereits bekannten Diagnosen und fÃ¼hrte aus, die Beschwerden hÃ¤tten seit einem Jahr deutlich zugenommen, und der BeschwerdefÃ¼hrer habe als Handwerker einen Arbeitsausfall von 50 % erlitten. Der Befund der Gonarthrose rechts sei fortgeschritten, sodass eine ArbeitsunfÃ¤higkeit von mindestens 50 % als selbstÃ¤ndiger Handwerker nachvollziehbar sei. Die jetzt vorliegende Gonarthrose sei vor allem die Folge des schweren Kniegelenksunfalls von 1985 mit dem damals zugezogenen Meniskusschaden der vorderen KreuzbandlÃ¤sion mit seither bestehender InstabilitÃ¤t, die schon 2002 zu deutlichen VorverÃ¤nderungen gefÃ¼hrt habe. Der Valgisationsunfall von 2002 habe hÃ¶chstens zu einer vorÃ¼bergehenden Destabilisierung und ErwerbsunfÃ¤higkeit von hÃ¶chstens ein bis zwei Monaten gefÃ¼hrt im Anschluss an die Arthroskopie mit DÃ©bridement am 19. Dezember 2002 (Urk. 7/9/2-3).</w:t>
      </w:r>
    </w:p>
    <w:p>
      <w:r>
        <w:t>3.4Â Â Â Â  Mit Stellungnahme vom 22. Februar 2012 ging Dr. med. B.___, FachÃ¤rztin fÃ¼r Innere Medizin, RegionalÃ¤rztlicher Dienst (RAD), aufgrund der medizinischen Akten von einer ArbeitsunfÃ¤higkeit von 50 % in angestammter TÃ¤tigkeit als selbststÃ¤ndiger Bauunternehmer und von einer ArbeitsfÃ¤higkeit von 100 % in einer angepassten, kÃ¶rperlich leichten TÃ¤tigkeit ohne Heben, Tragen und Transportieren von Lasten Ã¼ber zehn kg, sowie ohne Ersteigen von Leitern und GerÃ¼sten, Arbeiten in kniender oder kniebeugender KÃ¶rperhaltung sowie ohne Ã¼berwiegende Geh- und Stehbelastung aus (Urk. 7/16 S. 3).</w:t>
      </w:r>
    </w:p>
    <w:p>
      <w:r>
        <w:t>3.5Â Â Â Â  Dr. med. C.___, Facharzt fÃ¼r Radiologie, Stadtspital D.___, nannte in der Beurteilung des am 7. MÃ¤rz 2012 durchgefÃ¼hrten MRI der LendenwirbelsÃ¤ule eine lumbosakrale Ãbergangsanomalie mit partieller Sakralisation von LWK5, geringe degenerative BandscheibenverÃ¤nderungen bei Th12-L2, leichte Osteochondrosen und dorsale Diskusprotrusionen bei L2-L4 sowie leichte Spondylarthrosen ohne Einengung des Spinalkanals bei L3/4. Bei L4/5 stellte er schwere Spondylarthrosen mit Pseudospondylolisthesis um 4 mm sowie eine mÃ¤ssigradige Osteochondrose und konsekutiv leichte foraminale Stenosen beidseits fest (Urk. 3/4).</w:t>
      </w:r>
    </w:p>
    <w:p>
      <w:r>
        <w:t>3.6Â Â Â Â  Im Auftrag der Suva fÃ¼hrten die Berufs- und Laufbahnberater der Rehaklinik Bellikon am 2. Juli 2012 eine berufliche Standortbestimmung durch. Im Bericht vom 5. Juli 2012 fÃ¼hrten sie aus, dass der BeschwerdefÃ¼hrer mittel- bis langfristig die Arbeit nicht mehr wie bis anhin werde ausfÃ¼hren kÃ¶nnen. Aus ihrer Sicht seien die Voraussetzungen fÃ¼r erfolgsversprechende berufliche Eingliederungsmassnahmen grundsÃ¤tzlich gegeben, die von der Suva angewendeten Mittel seien allerdings ausgeschÃ¶pft (Urk. 7/12).</w:t>
      </w:r>
    </w:p>
    <w:p>
      <w:r>
        <w:t>3.7Â Â Â Â  Am 23. August 2012 erstattete die AbklÃ¤rungsperson nach ihrer AbklÃ¤rung vor Ort beim BeschwerdefÃ¼hrer vom 17. August 2012 ihren AbklÃ¤rungsbericht (Urk. 7/14). Sie fÃ¼hrte aus, dass aus der Buchhaltung hervorgehe, dass sich Ertrag und Reingewinn 2009 und 2010 im Vergleich zu den Vorjahren reduziert hÃ¤tten. Dies sei auf eine aus freien StÃ¼cken reduzierte Arbeitsleistung zurÃ¼ckzufÃ¼hren, weil er durch die Arbeitsleistung seiner Frau von 80 % seit 2009 weniger unter Druck gestanden sei, das Einkommen vollumfÃ¤nglich allein zu verdienen. Eine Ã¤rztlich attestierte ArbeitsunfÃ¤higkeit liege fÃ¼r diese Jahre nicht vor, sodass sie davon ausgehe, dass der BeschwerdefÃ¼hrer seinen ursprÃ¼nglichen Ertrag hÃ¤tte bringen kÃ¶nnen und der ErtragsrÃ¼ckgang nicht gesundheitsbedingt sei. Eine Ã¤rztlich attestierte ArbeitsunfÃ¤higkeit von 50 % des ursprÃ¼nglichen Pensums liege erst seit Januar 2011 vor, die aber rÃ¼ckwirkend im Januar 2012 festgelegt worden sei. Damit sei davon auszugehen, dass dem schleichenden Prozess bei einer degenerativen Erkrankung genÃ¼gend Rechnung getragen worden sei. Die Jahre vor 2011 - nÃ¤mlich die Jahre 2008 bis 2010 - seien damit als ÂgesundeÂ Jahre zu betrachten und fÃ¼r die Berechnung des Valideneinkommens zu berÃ¼cksichtigen (S. 7 f.).</w:t>
      </w:r>
    </w:p>
    <w:p>
      <w:r>
        <w:t>3.8Â Â Â Â  Mit Stellungnahme vom 22. Januar 2013 fÃ¼hrte RAD-Ãrztin Dr. B.___ aus, dass die zusÃ¤tzlich angegebenen HÃ¼ft- und RÃ¼ckenbeschwerden in den medizinischen Akten nirgends dokumentiert seien und dass der BeschwerdefÃ¼hrer solche selbst gegenÃ¼ber dem behandelnden OrthopÃ¤den nicht angegeben habe. Sofern ein zusÃ¤tzliches chronisches RÃ¼cken- oder HÃ¼ftleiden vorliegen sollte, wÃ¼rde dieses weder etwas an dem Pensum noch an dem genannten Ressourcenprofil der angepassten TÃ¤tigkeit Ã¤ndern (Urk. 7/30/3).</w:t>
      </w:r>
    </w:p>
    <w:p>
      <w:r>
        <w:t>3.9Â Â Â Â  Dr. Z.___ fÃ¼hrte mit Schreiben vom 26. Februar 2013 aus, dass ein chronisches Lumbovertebralsyndrom mit degenerativen VerÃ¤nderungen der LendenwirbelsÃ¤ule vorliege. Dieses habe sie in ihrem frÃ¼heren Bericht nicht erwÃ¤hnt, da die AbklÃ¤rungen noch am Laufen gewesen seien und die Diagnose nicht festgestanden habe. Mittels anfÃ¤nglicher Physiotherapie, eigenen Ãbungen und der Einnahme von Schmerzmitteln kÃ¶nne der BeschwerdefÃ¼hrer die Schmerzen in einem ertrÃ¤glichen Ausmass halten. Schmerzen habe er vor allem beim Heben von Lasten, bei Torsion im RÃ¼cken und beim Schaufeln, und es bestÃ¼nden Beschwerden beim Aufstehen aus sitzender Position (Urk. 3/5).</w:t>
      </w:r>
    </w:p>
    <w:p>
      <w:r>
        <w:t>3.10Â Â  Dr. B.___ legte mit Stellungnahme vom 19. April 2013 dar, dass im radiologischen Befund leichte degenerative und damit altersentsprechende VerÃ¤nderungen ohne Einengung des Spinalkanals der LendenwirbelsÃ¤ule beschrieben wÃ¼rden. Lediglich lokal an LWK 4/5 zeigten sich lokal fortgeschrittene degenerative VerÃ¤nderungen, ebenfalls ohne Einengungen des Spinalkanals. Damit werde gesamthaft ein weitgehend altersentsprechender Befund der LendenwirbelsÃ¤ule beschrieben, der aus medizinischer Sicht die volle ArbeitsfÃ¤higkeit in einer angepassten TÃ¤tigkeit nicht einschrÃ¤nke (Urk. 8).</w:t>
      </w:r>
    </w:p>
    <w:p>
      <w:r>
        <w:t>4.Â Â Â Â Â Â</w:t>
      </w:r>
    </w:p>
    <w:p>
      <w:r>
        <w:t>4.1Â Â Â Â  Die WÃ¼rdigung der medizinischen Akten ergibt in erster Linie Unklarheiten hinsichtlich des Gesundheitszustandes des BeschwerdefÃ¼hrers im Zusammenhang mit den RÃ¼ckenbeschwerden und der daraus resultierenden GesamtarbeitsfÃ¤higkeit.</w:t>
      </w:r>
    </w:p>
    <w:p>
      <w:r>
        <w:t>Â Â Â Â Â Â Â Â  Eine WÃ¼rdigung der im Zeitpunkt des VerfÃ¼gungserlasses vorhandenen medizinischen Akten von Dr. Y.___, Dr. Z.___ und Dr. A.___ (Urk. 7/7-9, vgl. vorstehend E. 3.1-3.3) ergibt, dass die vom BeschwerdefÃ¼hrer geltend gemachten RÃ¼ckenbeschwerden damals Ã¤rztlich nicht ausgewiesen waren. Da sie nicht aktenkundig waren, liess die Beschwerdegegnerin diese Beschwerden bei VerfÃ¼gungserlass somit grundsÃ¤tzlich zu Recht ausser Acht. Indessen geht aus den mit der Beschwerde eingereichten Arztberichten von Dr. C.___ und Dr. Z.___ (Urk. 3/4-5, vgl. vorstehend E. 3.5 und E. 3.9) hervor, dass nicht nur die Knie-, sondern auch die RÃ¼ckenbeschwerden bereits im massgebenden Zeitpunkt des VerfÃ¼gungserlasses vorlagen. In welchem Ausmass diese weiteren Beschwerden die ArbeitsfÃ¤higkeit allenfalls zusÃ¤tzlich beeinflussen, ist den Arztberichten jedoch nicht zu entnehmen.</w:t>
      </w:r>
    </w:p>
    <w:p>
      <w:r>
        <w:t>Â Â Â Â Â Â Â Â  Keine verwertbare Beurteilung der ArbeitsfÃ¤higkeit liefert in dieser Hinsicht die Stellungnahme von Dr. B.___ (Urk. 8, vgl. vorstehend E. 3.10), zumal diese den BeschwerdefÃ¼hrer nicht selber untersucht und ihre EinschÃ¤tzung auch nicht begrÃ¼ndet hat. Der Umstand allein, dass ein altersentsprechender Befund vorliege, lÃ¤sst keinen RÃ¼ckschluss auf die Schmerzhaftigkeit der geklagten Beschwerden zu. Damit ist auch die fehlende EinschrÃ¤nkung der ArbeitsfÃ¤higkeit nicht hinreichend schlÃ¼ssig begrÃ¼ndet.</w:t>
      </w:r>
    </w:p>
    <w:p>
      <w:r>
        <w:t>Â Â Â Â Â Â Â Â  Insgesamt erscheinen somit die medizinische Situation des BeschwerdefÃ¼hrers und deren erwerbliche Auswirkungen als zu wenig abgeklÃ¤rt, so dass im jetzigen Zeitpunkt nicht Ã¼ber den Rentenanspruch entschieden werden kann und die Sache an die Beschwerdegegnerin zurÃ¼ckzuweisen ist. Diese wird den Gesundheitszustand und die ArbeitsfÃ¤higkeit des BeschwerdefÃ¼hrers unter Einbezug der genannten weiteren Beschwerden abzuklÃ¤ren und Ã¼ber den Rentenanspruch neu zu befinden haben.</w:t>
      </w:r>
    </w:p>
    <w:p>
      <w:r>
        <w:t>4.2Â Â Â Â  Im Rahmen der RÃ¼ckweisung wird die Beschwerdegegnerin auch das Va-lideneinkommen nochmals zu Ã¼berprÃ¼fen haben. Das von ihr in der angefochtenen VerfÃ¼gung angenommene, aufgrund eines dreijÃ¤hrigen Durchschnitts Ã¼ber die Jahre 2008 bis 2010 (Urk. 7/14/8) ermittelte Valideneinkommen von Fr. 72Â116.-- (Urk. 2) lÃ¤sst die in den Jahren 2003 bis 2007 erzielten, teilweise weit hÃ¶heren Einkommen (vgl. Urk. 7/14/6) unberÃ¼cksichtigt. Entgegen der Auffassung der Beschwerdegegnerin ist nicht aktenkundig, dass der BeschwerdefÃ¼hrer in den Jahren 2008 bis 2010 sein Pensum freiwillig und nicht aus gesundheitlichen GrÃ¼nden reduziert hat; solches ist auch seinen AusfÃ¼hrungen im AbklÃ¤rungsbericht nicht zu entnehmen (Urk. 7/14 S. 2). Ausgehend vom auch von der Beschwerdegegnerin angenommenen Invalideneinkommen von Fr. 49Â539.-- (Urk. 2) wÃ¼rde ein Valideneinkommen von rund Fr. 85Â000.-- genÃ¼gen, um einen Rentenanspruch zu erlangen, und ein solches ist nach Einsicht in die EinkÃ¼nfte der Jahre 2003 bis 2008 (Urk. 7/14/6) nicht auszuschliessen. Die Beschwerdegegnerin wird daher unter Beachtung des rechtlichen GehÃ¶rs des BeschwerdefÃ¼hrers das Valideneinkommen neu berechnen.</w:t>
      </w:r>
    </w:p>
    <w:p>
      <w:r>
        <w:t>5.Â Â Â Â Â Â</w:t>
      </w:r>
    </w:p>
    <w:p>
      <w:r>
        <w:t>5.1Â Â Â Â  Da es im vorliegenden Verfahren um die Bewilligung oder Verweigerung von IV-Leistungen geht, ist das Verfahren kostenpflichtig. Die Gerichtskosten sind nach dem Verfahrensauswand und unabhÃ¤ngig vom Streitwert festzulegen (Art. 69 Abs. 1 bis IVG) und auf Fr. 600.-- anzusetzen. Nach stÃ¤ndiger Rechtsprechung gilt die RÃ¼ckweisung der Sache an die Verwaltung zur weiteren AbklÃ¤rung und neuen VerfÃ¼gung als vollstÃ¤ndiges Obsiegen (vgl. Urteil des Bundesgerichts U 199/02 vom 10. Februar 2004, E. 6, mit Hinweis auf BGE 110 V 57 E. 3a; SVR 1999 IV Nr. 10 S. 28 E. 3), weshalb die gesamten Gerichtskosten entsprechend dem Ausgang des Verfahrens der Beschwerdegegnerin aufzuerlegen sind.</w:t>
      </w:r>
    </w:p>
    <w:p>
      <w:r>
        <w:t>5.2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In Ermangelung einer Honorarnote wird die EntschÃ¤digung gemÃ¤ss Â§ 7 Absatz 2 der Verordnung Ã¼ber die GebÃ¼hren, Kosten und EntschÃ¤digungen vor dem Sozialversicherungsgericht (GebV SVGer) vom Gericht festgesetzt.</w:t>
      </w:r>
    </w:p>
    <w:p>
      <w:r>
        <w:t>Â Â Â Â Â Â Â Â  Vorliegend rechtfertigt sich die Zusprache einer ProzessentschÃ¤digung von Fr. 2Â200.-- (einschliesslich Barauslagen und Mehrwertsteuer).</w:t>
      </w:r>
    </w:p>
    <w:p>
      <w:r>
        <w:t>Das Gericht erkennt:</w:t>
      </w:r>
    </w:p>
    <w:p>
      <w:r>
        <w:t>1.Â Â Â Â Â Â Â Â  Die Beschwerde wird in dem Sinne gutgeheissen, dass die angefochtene VerfÃ¼gung vom 28. Januar 2013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2'200.-- (inkl. Barauslagen und MWSt) zu bezahlen.</w:t>
      </w:r>
    </w:p>
    <w:p>
      <w:r>
        <w:t>4.Â Â Â Â Â Â Â Â  Zustellung gegen Empfangsschein an:</w:t>
      </w:r>
    </w:p>
    <w:p>
      <w:r>
        <w:t>- Rechtsanwalt Rolf Vogler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