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IV.2013.00214 vom 30. September 2014</w:t>
      </w:r>
    </w:p>
    <w:p>
      <w:r>
        <w:t>ZH Sozialversicherungsgericht, 2014-09-30, DE</w:t>
      </w:r>
    </w:p>
    <w:p>
      <w:r>
        <w:rPr>
          <w:b/>
        </w:rPr>
        <w:t xml:space="preserve">Quelle: </w:t>
      </w:r>
      <w:r>
        <w:t>https://mcp.opencaselaw.ch/entscheid/zh_sozialversicherungsgericht_IV.2013.00214</w:t>
      </w:r>
    </w:p>
    <w:p>
      <w:r>
        <w:t>FR: ZH_SOZIALVERSICHERUNGSGERICHT IV.2013.00214 du 30 septembre 2014</w:t>
      </w:r>
    </w:p>
    <w:p>
      <w:r>
        <w:t>IT: ZH_SOZIALVERSICHERUNGSGERICHT IV.2013.00214 del 30 settembre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w:t>
      </w:r>
    </w:p>
    <w:p>
      <w:r>
        <w:t>28 Abs.</w:t>
      </w:r>
    </w:p>
    <w:p>
      <w:r>
        <w:rPr>
          <w:b/>
        </w:rPr>
        <w:t>E. 1.2</w:t>
      </w:r>
    </w:p>
    <w:p>
      <w:r>
        <w:t>Die rückwirkend ergangene Verfügung über eine befristete Invalidenrente um fasst einerseits die Zusprechung der Leistung und andererseits deren Aufhe bung. Letztere setzt voraus, dass Revisionsgründe (BGE 133 V 263 E.</w:t>
      </w:r>
    </w:p>
    <w:p>
      <w:r>
        <w:t>6.1 mit Hinweisen) vorliegen, wobei der Zeitpunkt der Aufhebung nach Massgabe des analog anwendbaren (AHI 1998 S. 121 E. 1b mit Hi nweisen) Art. 88a der Ver ordnung über die Invalidenversicherung [ IVV ] festzuse tzen ist (vgl. BGE 121 V 264 E. 6b/ dd mit Hinweis). Ob eine für den Rentenanspruch erhebliche Ände rung des Invaliditätsgrades eingetreten und damit der für die Befristung erfor derliche Revisionsgrund gegeben ist, beurteilt sich durch Vergleich des Sach verhalts im Zeitpunkt der Rentenzusprechung oder des Rentenbeginns mit demjenigen zur Zeit der Aufhebung der Rente (BGE 125 V 413 E. 2d am Ende, 369 E.</w:t>
      </w:r>
    </w:p>
    <w:p>
      <w:r>
        <w:t>2, 113 V 273 E. 1a, 109 V 262 E. 4a, je mit Hinweisen; vgl. BGE 130 V 343 E.</w:t>
      </w:r>
    </w:p>
    <w:p>
      <w:r>
        <w:t>3.5) .</w:t>
      </w:r>
    </w:p>
    <w:p>
      <w:r>
        <w:rPr>
          <w:b/>
        </w:rPr>
        <w:t>E. 1.3</w:t>
      </w:r>
    </w:p>
    <w:p>
      <w:r>
        <w:t>Nach der seit BGE 133 V 549 aktuellen Rechtsprechung besteht für die Invaliden versicherung keine Bindungswirkung an die Invaliditätsschätzung der Unfallversicherung im Sinne von BGE 126 V 288 und ist die IV-Stelle dement sprechend nicht zur Einsprache gegen die Verfügung und zur Beschwerde gegen den Einspracheentscheid des Unfallversicherers über den Rentenanspruch als solchen oder den Invaliditätsgrad berechtigt . Das Bundesgericht schliesst in BGE 133 V 549 E. 6.4 jedoch nicht aus, dass die IV-Stellen oder im Beschwerdefall die kantonalen Gerichte die Unfallversicherungsakten beiziehen und unter an derem gestützt darauf den Invaliditätsgrad für den Bereich der Invalidenversi cherung bestimmen können (vgl. Urteil des Bundesgerichts 8C_206/2007 vom 27. März 2008 E.</w:t>
      </w:r>
    </w:p>
    <w:p>
      <w:r>
        <w:t>3.3). 1.</w:t>
      </w:r>
    </w:p>
    <w:p>
      <w:r>
        <w:rPr>
          <w:b/>
        </w:rPr>
        <w:t>E. 2</w:t>
      </w:r>
    </w:p>
    <w:p>
      <w:r>
        <w:t>des Bundesgesetzes über die Invalidenversi cherung [ IVG ] ).</w:t>
      </w:r>
    </w:p>
    <w:p>
      <w:r>
        <w:rPr>
          <w:b/>
        </w:rPr>
        <w:t>E. 2.1</w:t>
      </w:r>
    </w:p>
    <w:p>
      <w:r>
        <w:t>Die Beschwerdegegnerin führte in der Verfügung vom 28. Januar 2013 insbe - son dere aus, der Versicherte sei seit November 2005 (Beginn der einjähri gen Wartezeit) in seiner Arbeitsfähigkeit erheblich eingeschränkt gewesen. Nach Ablauf der Wartezeit sei ihm im November 2006 weder seine bisherige Tätigkeit als Filialleiter noch eine angepasste Tätigkeit zumutbar gewesen. Im Oktober 2008 habe sich der Gesundheitszustand verbessert und ihm sei seither eine wechselbelastende angepasste Tätigkeit mit leichten bis mitt elschweren Tätig keiten (Gewichtsgrenzwert 10-15</w:t>
      </w:r>
    </w:p>
    <w:p>
      <w:r>
        <w:t>Kilogramm ) zumutbar. Es resultiere eine jähr liche Bruttolohn e rwerbseinbusse von Fr.</w:t>
      </w:r>
    </w:p>
    <w:p>
      <w:r>
        <w:t>37‘335.20, was einem Invaliditätsgrad von 39</w:t>
      </w:r>
    </w:p>
    <w:p>
      <w:r>
        <w:t>% entspreche, weshalb ab Februar 2009 kein Rentenanspruch mehr bestehe. Zum Einwand des Versicherten wurde insbesondere ausgeführt, die von Dr. B.___ aus orthopädischer Sicht postulierte Einschränkung der Arbeitsfähigkeit für eine behinderungsang epasste Tätigkeit auf 30 bis 50 % könne anhand der Befunde n icht nachvollzogen werden (Urk. 2/2).</w:t>
      </w:r>
    </w:p>
    <w:p>
      <w:r>
        <w:rPr>
          <w:b/>
        </w:rPr>
        <w:t>E. 2.2</w:t>
      </w:r>
    </w:p>
    <w:p>
      <w:r>
        <w:t>Der Beschwerdeführer liess b eantragen, es sei ihm ab dem 1. Februar 2009 eine Rente auszurichten, welche seiner tatsächlichen Erwerbs unfähigkeit entspreche. Eventualiter seien die Akten an die Vorinstanz zurückzuweisen, um ein weiteres Gutachten erstellen zu lassen. Er machte insbesondere geltend, das von der IV-Stelle in Auftrag gegebene Gutachten von Dr. med. C.___ , Spezialarzt für Orthopädie, stehe nicht in Einklang mit den Beurteilungen von Dr. B.___ , Dr. med. D.___ , Fachärztin für Allgemeine Medizin, und Dr. med. E.___ , Facharzt für orthopädische Chirurgie . Weiter sei nicht nachvollziehbar, weshalb sich sein Gesundheitszustand im Oktober 2008 so drastisch gebessert haben solle. Aufgrund der vorliegenden ärztlichen Berichte müsse von einer Arbeits unfähigkeit von mindestens 50 % ausgegangen werden. Momentan sei es ihm nicht möglich, zu 50 % einer angepassten Tätigkeit nachzugehen und habe er sogar Mühe , seine 30%ige Tätigkeit aufrecht zu erhalten. Bei einem Beschäfti gungsgrad von 30</w:t>
      </w:r>
    </w:p>
    <w:p>
      <w:r>
        <w:t>% ergebe sich ein Invaliditätsgrad von 81</w:t>
      </w:r>
    </w:p>
    <w:p>
      <w:r>
        <w:t>% und bei einem Beschäftigungsgrad von 50</w:t>
      </w:r>
    </w:p>
    <w:p>
      <w:r>
        <w:t>% einer von 68,4</w:t>
      </w:r>
    </w:p>
    <w:p>
      <w:r>
        <w:t>%, wobei zur Festsetzung des Invalideneinkommens primär von der beruflich-erwerblichen Situation auszu gehen sei, in welcher die versich erte Person konkret stehe (Urk. 1). 3.</w:t>
      </w:r>
    </w:p>
    <w:p>
      <w:r>
        <w:t>3.1</w:t>
      </w:r>
    </w:p>
    <w:p>
      <w:r>
        <w:t>Sowohl das Gutachten des Zentrums Z.___</w:t>
      </w:r>
    </w:p>
    <w:p>
      <w:r>
        <w:t>vom 24 .</w:t>
      </w:r>
    </w:p>
    <w:p>
      <w:r>
        <w:t>Februar 2010 als auch das vom Beschwer deführer eingereichte Gutachten von Dr. A.___</w:t>
      </w:r>
    </w:p>
    <w:p>
      <w:r>
        <w:t>vom 24. Januar 2011 gelangen zum Schluss, dass beim Beschwerdeführer keine versicherungsrele vante psychische Störung vorliegt (Urk.</w:t>
      </w:r>
    </w:p>
    <w:p>
      <w:r>
        <w:t>7/39, Urk.</w:t>
      </w:r>
    </w:p>
    <w:p>
      <w:r>
        <w:t>7/56). Weder die IV-Stelle noch der Beschwerdeführer gehen vom Vorhandensein einer solchen Störung aus (Urk.</w:t>
      </w:r>
    </w:p>
    <w:p>
      <w:r>
        <w:t>1, Urk.</w:t>
      </w:r>
    </w:p>
    <w:p>
      <w:r>
        <w:t>2/2) und auch aus den Akten ergeben sich keine entsprechen den Hinweise. Ob beim Beschwerdeführer wie im Gutachten des Zentrums Z.___ ausgeführt, eine kombinierte Persönlichkeitsstörung (ICD-10 F61.0) ohne Auswirkung auf die Arbeitsfähigkeit vorliegt (Urk.</w:t>
      </w:r>
    </w:p>
    <w:p>
      <w:r>
        <w:t>7/39/32) oder ob wie von Dr.</w:t>
      </w:r>
    </w:p>
    <w:p>
      <w:r>
        <w:t>A.___ ausge führt, keine psychiatrische Diagnose gestellt werden kann (Urk.</w:t>
      </w:r>
    </w:p>
    <w:p>
      <w:r>
        <w:t>7/56/10), ist vorliegend nicht von Relevanz, da der Gesundheitszustand lediglich im Hinblick auf versicherungsrechtliche Ansprüche abzuklären ist.</w:t>
      </w:r>
    </w:p>
    <w:p>
      <w:r>
        <w:t>3.2</w:t>
      </w:r>
    </w:p>
    <w:p>
      <w:r>
        <w:t>Es bleibt somit zu prüfen, ob versicherungsrechtlich relevante somatische Beschwerden vorliegen und – falls dies zutrifft - wie sich diese auf die Arbeits fähigkeit des Beschwerdeführers auswirken.</w:t>
      </w:r>
    </w:p>
    <w:p>
      <w:r>
        <w:t>Nach dem Unfall vom 2.</w:t>
      </w:r>
    </w:p>
    <w:p>
      <w:r>
        <w:t>April 2004 wurde der Versicherte am 17. Mai 2006 und am 3. April 2007</w:t>
      </w:r>
    </w:p>
    <w:p>
      <w:r>
        <w:t>am Knie operiert (Urk . 7/10/19-20, Urk. 7/10/24-25 ). Die Klinik F.___ hielt am 16. September 2008 zuhanden der Suva fol gende Diagnosen fest (Urk. 7/17/5-6): - Initiale mediale Gonarthrose des rechten Kniegelenks , bei Status nach sub totaler</w:t>
      </w:r>
    </w:p>
    <w:p>
      <w:r>
        <w:t>Menis k ektomie medial im Mai 2006 und April 2007 - Ausgedehnte Knorpelschäden retropatellär und im Bereich der Trochlea</w:t>
      </w:r>
    </w:p>
    <w:p>
      <w:r>
        <w:t>femoris des rechten Kniegelenks</w:t>
      </w:r>
    </w:p>
    <w:p>
      <w:r>
        <w:t>Dr. med. G.___ , Facharzt für Chirurgie, hielt als Kreisarzt der Suva am 23.</w:t>
      </w:r>
    </w:p>
    <w:p>
      <w:r>
        <w:t>Oktober 2008 basierend auf der erwähnten Kniebesprechung in der Klinik E.___ vom 16.</w:t>
      </w:r>
    </w:p>
    <w:p>
      <w:r>
        <w:t>September 2008 ( Urk. 7/17/5-6) fest, dass dem Versi cherten ganztags eine wechselbelastende leichte bis mittelschwere Tätigkeit zumutbar sei. Dabei solle die Dauer der stehenden beziehungsweise gehenden Position einen Drittel der Arbeitszeit nicht überschreiten und falls möglich auf den ganzen Tag verteilt sein. Das Gewicht von zu hebenden Lasten sei auf 10 bis</w:t>
      </w:r>
    </w:p>
    <w:p>
      <w:r>
        <w:t>15 Kilogramm zu limitieren und Tätigkeiten in kniender oder hockender Position seien ungeeignet (Urk.</w:t>
      </w:r>
    </w:p>
    <w:p>
      <w:r>
        <w:t>7/17/8-9).</w:t>
      </w:r>
    </w:p>
    <w:p>
      <w:r>
        <w:t>Basierend auf diese r Beurteilung entschied die Suva über die von ihr zu zah lende Invalidenrente und Integritätsentschädigung mit Verfügung vom 15.</w:t>
      </w:r>
    </w:p>
    <w:p>
      <w:r>
        <w:t>Mai 2009 ( Urk. 7/22). 3.3</w:t>
      </w:r>
    </w:p>
    <w:p>
      <w:r>
        <w:t>Im von der IV-Stelle in Auftrag gegebenen</w:t>
      </w:r>
    </w:p>
    <w:p>
      <w:r>
        <w:t>Gutachten des Zentrums Z.___ vom 24.</w:t>
      </w:r>
    </w:p>
    <w:p>
      <w:r>
        <w:t>Februar 2010 wurde n die Krankheitsgeschichte, die Sozial- und Berufsanamnese und die persönliche Anamnese erhoben ( Urk. 7/39/1-3) . Zu den geklagten Schmerzen wurde festgehalten, dass seit dem 3.</w:t>
      </w:r>
    </w:p>
    <w:p>
      <w:r>
        <w:t>April 2007 (zweite Operation) zunehmend stechende lumbale Schmerzen vorhanden seien, welche auch nachts auftreten würden und das Sitzen auf 30 Minuten sowie das Laufen auf 45 Minuten beschränken würden. Das Bücken sowie das Heben und Tragen von Lasten sei en schmerzhaft und es würden täglich Analgetika ( Dafalgan ) eingenommen. Zudem hätten die stechenden Schmerzen im rechten Kniegelenk seit der zweiten Operation zugenommen und störten den Schlaf. Knien sei nicht möglich und bei körperlicher Belastung schwelle das Kniegelenk auf ( Urk. 7/39/4) .</w:t>
      </w:r>
    </w:p>
    <w:p>
      <w:r>
        <w:t>Dr. C.___ untersu chte den Versicherten klinisch und führte Röntgen - untersu chungen durch. Als Diagnosen mit Auswirkung auf die Arbeitsfähigkeit hielt er eine bi k ompartimentale</w:t>
      </w:r>
    </w:p>
    <w:p>
      <w:r>
        <w:t>Chondropathie , bei Status nach medialer Teilmeniskektomie im Mai 2006 und April 2007 , sowie eine Präadipo sitas fest. Weiter nannte er die Diagnosen Lumbago, Senk-/Spreizfüsse und Nikotinabusus ohne Auswirkung auf die Arbeitsfähigkeit. Es wurde als Beurtei lung festge - halten, die lumbalen Schmerzen und abnormen Untersuchungsbe funde der Lendenwirbelsäule könnten bei unauffälligem MRI nicht objektiviert werden. Die Schmerzen im rechten Kniegelenk könnten grösstenteils erklärt werden. Allerdings sei der radiologische Befund nicht sehr ausgeprägt und kontrastiere bis zu einem gewissen Grad mit dem Ausmass der vorgetragenen Beschwerden (Urk. 7/39/4-6) .</w:t>
      </w:r>
    </w:p>
    <w:p>
      <w:r>
        <w:t>Hinsichtlich einer behinderungsangepassten Tätigkeit hielt Dr. C.___ fest, k örperlich leichte Tätigkeiten in temperierten Räumen, die abwechslungsweise sitzend und stehend ausgeübt werden könnten, ohne dass dabei kniende Positi onen eingenommen werden müssten, und auf unebenem Boden sowie Treppen und Leitern gelaufen werden müsse und bei denen keine Gegenstände mit einem Gewicht von mehr als</w:t>
      </w:r>
    </w:p>
    <w:p>
      <w:r>
        <w:t>fünf</w:t>
      </w:r>
    </w:p>
    <w:p>
      <w:r>
        <w:t>Kilogramm gehoben oder getragen werden müssten, seien seit dem Zeitpunkt der Begutachtung in einem vollen Pensum</w:t>
      </w:r>
    </w:p>
    <w:p>
      <w:r>
        <w:t>zumutbar . Die bisherige Tätigkeit als Filialleiter eines Möbelgeschäfts sei bei voller Stundenpräsenz seit dem Zeitpunkt der Begutachtung zu 80 % zumutbar (Urk.</w:t>
      </w:r>
    </w:p>
    <w:p>
      <w:r>
        <w:t>7/ 39/6-7 ) .</w:t>
      </w:r>
    </w:p>
    <w:p>
      <w:r>
        <w:t>Dr.</w:t>
      </w:r>
    </w:p>
    <w:p>
      <w:r>
        <w:t>D.___ hielt demgegenüber am 22.</w:t>
      </w:r>
    </w:p>
    <w:p>
      <w:r>
        <w:t>August 2009 fest, beim Versicherten bestehe nur eine Arbeitsfähigkeit von 40 bis 50</w:t>
      </w:r>
    </w:p>
    <w:p>
      <w:r>
        <w:t>% in einer angepassten Tätig keit (Urk.</w:t>
      </w:r>
    </w:p>
    <w:p>
      <w:r>
        <w:t>7/32/1-4) . Weiter führte</w:t>
      </w:r>
    </w:p>
    <w:p>
      <w:r>
        <w:t>Dr. E.___ am 10.</w:t>
      </w:r>
    </w:p>
    <w:p>
      <w:r>
        <w:t>November 2009 aus , der Versicherte vertrete die Ansicht , auch in einer rein sitzenden Tätigkeit nur 30</w:t>
      </w:r>
    </w:p>
    <w:p>
      <w:r>
        <w:t>% arbeiten zu können. Es könne im Falle einer Motivation des Versicherten mit einer Wiederaufnahme der beruflichen Tätigkeit gerechnet werden, wobei eine Tätigkeit sofort , zuerst in einem Pensum von 50</w:t>
      </w:r>
    </w:p>
    <w:p>
      <w:r>
        <w:t>% , aufgenommen werden könne (Urk.</w:t>
      </w:r>
    </w:p>
    <w:p>
      <w:r>
        <w:t>7/34). Diese beiden Berichte von behandelnden Ärzten vermögen jedoch das Gutachten des Zentrums Z.___ nicht in Frage zu stellen, da darin die tiefere n Arbeitsfähigkeit en nicht überzeugend begründe t</w:t>
      </w:r>
    </w:p>
    <w:p>
      <w:r>
        <w:t>sind . Dr.</w:t>
      </w:r>
    </w:p>
    <w:p>
      <w:r>
        <w:t>D.___ ist keine orthopädische Spezialistin und Dr.</w:t>
      </w:r>
    </w:p>
    <w:p>
      <w:r>
        <w:t>E.___ stellte insbesondere auf die subjekti ven Aussagen des Versicherten ab. Zudem führte er aus, dass die Arbeit „ zuerst “ nur in einem Pensum von 50</w:t>
      </w:r>
    </w:p>
    <w:p>
      <w:r>
        <w:t>% aufgenommen werden könne, was darauf hin weist, dass er eine Steigerung nicht ausschloss. 3.4</w:t>
      </w:r>
    </w:p>
    <w:p>
      <w:r>
        <w:t>Dr.</w:t>
      </w:r>
    </w:p>
    <w:p>
      <w:r>
        <w:t>B.___</w:t>
      </w:r>
    </w:p>
    <w:p>
      <w:r>
        <w:t>wurde vom Versicherten mit einem orthopädischen Gutachten beauf tragt. Er untersuchte den Versicherten am 20. März 2012, zog Röntgenbilder vom 26. März 2012 bei und verfasste sein Gutachten am 3. April 201 2. In die sem Gutachten wurde insbesondere festgehalten, dass chronische Rücken - beschwerden bei zusätzlich bestehender Gonarthrose mit Fehlbelastung nicht un üblich seien. Daher sei es nicht ungewöhnlich , dass sich neben den Knie - beschwerden auch chronische Rückenschmerzen etabliert hätten. In der konventi onellen Röntgenuntersuchung der Lendenwirbelsäule sei aktuell keine signifi kante Höhenminderung der Bandscheiben zu sehen, ebenso keine Spondylo listhesen o der ausgeprägte Spondylarthrose . Die Rückenbeschwerden im Sinne eines chronische n</w:t>
      </w:r>
    </w:p>
    <w:p>
      <w:r>
        <w:t>low back pain hätten Einfluss auf die Arbeits - fähigkeit und könnten nicht völlig losgelöst von den Kniebeschwerden beurteilt werden. Hin sichtlich der Arbeitsfähigkeit hielt er fest, aufgrund der medialen und femoro patellären</w:t>
      </w:r>
    </w:p>
    <w:p>
      <w:r>
        <w:t>Gonarthrose</w:t>
      </w:r>
    </w:p>
    <w:p>
      <w:r>
        <w:t>sowie de s funktionellen low back pain sei seiner Ansicht nach die Ausübung der zuletzt ausgeübten Tätigkeit in einem Möbelgeschäft nicht mehr möglich. Die aktuelle Tätigkeit als Versicherungs - experte, welche dem Leiden ideal angepasst sei, scheine durch eine Ver - besserung der Schmerztherapie steigerungsfähig bis zu einem Pensum von 50</w:t>
      </w:r>
    </w:p>
    <w:p>
      <w:r>
        <w:t>%. Tätigkeiten , welche das Tragen von fünf Kilogramm übersteigenden Lasten oder das Gehen von längeren Strecken</w:t>
      </w:r>
    </w:p>
    <w:p>
      <w:r>
        <w:t>beinhalteten, sollten vermie d en werden (Urk.</w:t>
      </w:r>
    </w:p>
    <w:p>
      <w:r>
        <w:t>7/65).</w:t>
      </w:r>
    </w:p>
    <w:p>
      <w:r>
        <w:t>Dr. med. H.___ , Facharzt für orthopädische Chirurgie und Traumatologie, vom Regionalen Ärztlichen Dienst (RAD) führte in seiner Stellungnahme vom 26.</w:t>
      </w:r>
    </w:p>
    <w:p>
      <w:r>
        <w:t>September 2012 zum Privatg utachten von Dr. B.___ aus, hinsichtlich der Beweglichkeit des rechten Kniegelenks sei</w:t>
      </w:r>
    </w:p>
    <w:p>
      <w:r>
        <w:t>gemäss de ssen Messergebnisse n</w:t>
      </w:r>
    </w:p>
    <w:p>
      <w:r>
        <w:t>eine deutliche Verbesserung eingetreten. Zudem liege auch hinsichtlich der Beweg lichkeit der Lendenwirbelsäule eine Verbesserung vor. Auch Dr. B.___</w:t>
      </w:r>
    </w:p>
    <w:p>
      <w:r>
        <w:t>habe keine Muskelatrophie festgestellt , was heisse, dass eine aufgrund der geklagten Beschwerden zu erwartende Sc honung nicht nachge w i esen werden könne. Es fehle</w:t>
      </w:r>
    </w:p>
    <w:p>
      <w:r>
        <w:t>an einer Diskussion der Diskrepanzen zwischen der Schmerzschilderung und den objektiven Befunden sowie an einer Diskussion der rudimentären Schmerztherapie, welche nicht mit dem Ausmass der geklagten Schmerzen kor reliere. Was die Rückenschmerzen betreffe, so könnten diese bei Kniebeschwer den</w:t>
      </w:r>
    </w:p>
    <w:p>
      <w:r>
        <w:t>durch ein Schonverhalten verursacht werden, doch ein solches liege nicht vor. Es habe kein organisches Substrat gefunden werden können, welches die geklagten Rückenschmerzen erklären würde ( Urk. 7/73/2-3).</w:t>
      </w:r>
    </w:p>
    <w:p>
      <w:r>
        <w:t>Zu dieser RAD-Stellungnahme führte Dr. B.___</w:t>
      </w:r>
    </w:p>
    <w:p>
      <w:r>
        <w:t>am 28. Februar 2013 insbeson dere aus, dass ein Röntgenbild mit deutlichen Arthrosezeichen genügend objek tiv sei, um zu äussern, dass eine volle Arbeitsfähigkeit für stehende Tätigkeiten oder Tätigkeiten mit häufig zurückgelegten Gehstrecken nicht gegeben sei. Sei ner Meinung nach könne die definitive Arbeitsfähigkeit aktuell nicht beurteilt werden. Die Steigerungsmöglichkeiten hingen von weiteren therapeutischen Massnahmen wi e der Anpassung der Schmerzther a p ie oder einer Testinfiltration verbunden mit der Beurteilung, ob eine Prothese sinnvoll wäre, ab. In dem Sinne solle kein abschliessendes Verfahren durchgeführt, sondern sollten wei tere therapeutische und diagnostische Schritte eingeleitet werden (Urk.</w:t>
      </w:r>
    </w:p>
    <w:p>
      <w:r>
        <w:t>3).</w:t>
      </w:r>
    </w:p>
    <w:p>
      <w:r>
        <w:t>Dr. B.___ legte in seinem Gutachten vom 3.</w:t>
      </w:r>
    </w:p>
    <w:p>
      <w:r>
        <w:t>April 2012 (Urk. 7/65) nicht schlüs sig dar, weshalb dem Versicherten eine angepasste Tätigkeit nur in einem Teil zeitpensum zumutbar sein sollte ( Urk. 7/65). In seiner Stellungnahme vom 28. Februar 2013 ( Urk. 3) führte er einerseits aus, dass beim Versicherten keine volle Arbeitsfähigkeit für stehende Tätigkeiten oder Tätigkeiten mit häufig zu rückgelegten Gehstrecken bestehe , was unbestritten ist . Andererseits erklärte er , dass die definitive Arbeitsfähigkeit momentan noch nicht festgelegt werden könne und noch therapeutische Massnahmen ausstünden. Dazu ist anzumerken, dass der</w:t>
      </w:r>
    </w:p>
    <w:p>
      <w:r>
        <w:t>Versicherte sich weigerte, weitere Behandlungen und insbesondere Testinfiltrationen durchführen zu lassen (Urk.</w:t>
      </w:r>
    </w:p>
    <w:p>
      <w:r>
        <w:t>7/25/89, Urk.</w:t>
      </w:r>
    </w:p>
    <w:p>
      <w:r>
        <w:t>7/25/93). Dies e</w:t>
      </w:r>
    </w:p>
    <w:p>
      <w:r>
        <w:t>Entscheidung traf der Versicherte im Dezember 2008. Gemäss den Akten hat er sich diesbezüglich seither auch nicht um entschieden . Der Beschwerdeführer v erweigerte sich im Laufe des Suva-Verfahrens auch anderen ihm empfohlenen Massnahmen wie</w:t>
      </w:r>
    </w:p>
    <w:p>
      <w:r>
        <w:t>einer stationären Behandlung oder einer Sprechstunde zur beruflichen Eingliederung ( Urk. 7/15/5, Urk. 7/15/7, Urk. 7/19 ). Es wurde von der IV-Stelle zu Recht</w:t>
      </w:r>
    </w:p>
    <w:p>
      <w:r>
        <w:t>davon aus gegangen , dass bezüglich der gesundheitlichen Situation ein zumindest mittelfristig stabiler</w:t>
      </w:r>
    </w:p>
    <w:p>
      <w:r>
        <w:t>Dauerzustand erreicht wurde, da der Versicherte seit Jahren keine neuen Behandlung smethoden in Anspruch nimmt. So änderte sich seit Oktober 2008 weder der</w:t>
      </w:r>
    </w:p>
    <w:p>
      <w:r>
        <w:t>gesundheitliche Zustand in wesentlicher Hinsicht , noch wurden</w:t>
      </w:r>
    </w:p>
    <w:p>
      <w:r>
        <w:t>seither neue Behandlungen oder Abklärun gen in Angriff genommen . Soweit das Gutachten von Dr. B.___ vom 3. April 2012 ( Urk. 7/65) sich mit möglicherweise in der Zukunft zu erwartenden Ver schlechterungen des Gesundheitszustands befasst, erweist es sich als nicht rele vant, da bei erheblichen Veränderungen eine erneute Beurteilung des versiche rungsrechtlichen Leistungsanspruchs erfolgen könnte. 3.5</w:t>
      </w:r>
    </w:p>
    <w:p>
      <w:r>
        <w:t>Der Versicherte liess bemängeln, das Gutachten des Zentrums Z.___ zeige nicht auf, weshalb gerade die darin aufgeführten Tätigkeiten mit den vorliegenden Beschwerden nicht möglich seien ( Urk. 1 S. 6). Doch bei den als nicht zumutbar aufgeführten Tätigkeit en wie dem Gehen auf unebenen Bö den oder Arbeiten auf Leitern ist durchaus nachvollziehbar, weshalb diese bei Kniebeschwerden unzumutbar sind. Auch dass eine kalte oder feuchte Umgebung für den an Arthrose leiden den Versicherten nicht zumutbar ist , erscheint schlüssig. Es trifft zwar zu, dass der Beschwerdeführer nie solchen Tätigkeiten nachging, doch im Rahmen eines Tätigkeitsprofils äussert sich ein Gutachten zu theoretisch möglichen angepass ten Tätigkeiten und nicht lediglich zur konkreten bisherigen Tätigkeit. Es ist somit auf das im Gutachten des Zentrums Z.___ festgehaltene und in der Verfügung vom 28.</w:t>
      </w:r>
    </w:p>
    <w:p>
      <w:r>
        <w:t>Januar 2013 so wiedergegebene Profil für eine angepasste Tätigkeit abzu stellen und festzuhalten, dass diese dem Versicherten in einem Pensum von 100</w:t>
      </w:r>
    </w:p>
    <w:p>
      <w:r>
        <w:t>% zumutbar ist. 3.6</w:t>
      </w:r>
    </w:p>
    <w:p>
      <w:r>
        <w:t>In der Verfügung vom 28. Januar 2013 wird von einer vollständigen Arbeitsunfä higkeit des Versicherten in der Zeit vom November 2005 bis Oktober 2008 ausgegangen (Urk.</w:t>
      </w:r>
    </w:p>
    <w:p>
      <w:r>
        <w:t>2/2). In der kreisärztlichen Untersuchung von Dr. G.___ von der Suva wurde im Oktober 2008 eine 100%ige Arbeitsfähigkeit festgehalten. Da sich seither keine massgeblichen Veränderun gen des Gesundheitszustands ergeben haben, diese 100%ige Arbeitsfähigkeit in einer angepassten Tätigkeit auch vom Gutachten des Zentrums Z.___ bestätigt wurde und dieses wie ausgeführt zu überzeugen vermag, ist festzuhalten, dass diese Arbeitsfähigkeit seit Oktober 2008 besteht. Dem Versicherten wurde für die Zeit von November 2005 bis Januar 2009 daher zu Recht eine ganze Invalidenrente zugesprochen. 4.</w:t>
      </w:r>
    </w:p>
    <w:p>
      <w:r>
        <w:rPr>
          <w:b/>
        </w:rPr>
        <w:t>E.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 4 mit Hinweisen; AHI 2002 S. 70 E. 4b/cc). 1.</w:t>
      </w:r>
    </w:p>
    <w:p>
      <w:r>
        <w:rPr>
          <w:b/>
        </w:rPr>
        <w:t>E. 4.1</w:t>
      </w:r>
    </w:p>
    <w:p>
      <w:r>
        <w:t>In der Folge ist der Invaliditätsgr ad ab Februar 2009 zu bestimmen . Die IV-Stelle übernahm zur Festlegung des Validen- und Invalideneinkommens die von der Suva ermittelten und in der Verfügung vom 15. Mai 2009 (Urk. 7/22) mit Fr. 94‘898.20 ( Valideneinkommen ) und Fr. 57‘563.-- (Invalideneinkommen) an gegebenen Bruttojahreseinkommen ( Urk. 7/25/10,</w:t>
      </w:r>
    </w:p>
    <w:p>
      <w:r>
        <w:t>Urk. 2/2). Das Validenein kommen basiert auf dem tatsächlich erzielten Einkommen und den Angaben der ehemaligen Arbeitgeberin des Versicherten zur mutmasslichen Lohnentwicklung ( Urk. 7/25/44-47 , Urk. 7/25/71-88). D ie Suva ermittelte das</w:t>
      </w:r>
    </w:p>
    <w:p>
      <w:r>
        <w:t>Invalideneinkom men mittels DAP-Zahlen ( Urk. 7/25/19-43 ) entsprechend den rechtsprechungs gemässen Vorgaben (vgl. BGE 129 V 472 ) .</w:t>
      </w:r>
    </w:p>
    <w:p>
      <w:r>
        <w:rPr>
          <w:b/>
        </w:rPr>
        <w:t>E. 4.2</w:t>
      </w:r>
    </w:p>
    <w:p>
      <w:r>
        <w:t>Der Versicherte stellt e in seiner Berechnung auf das gleiche Valideneinkommen ab . Hinsichtlich des Invalideneinkommen s will er jedoch auf das von ihm zu r Zeit gemäss seinen Angaben tatsächlich erzielte Einkommen als Versicherungs experte in einem 30% - Pensum abstellen, welches jährlich brutto Fr. 18‘000.-- betrage ( Urk. 1 S. 10) . Schon weil der Versicherte die ihm verbliebene Restar beitsfähigkeit nicht in zumutbarer Weise voll ausschöpft, kann nicht auf dieses Einkommen abgestellt werden. Bei der Tätigkeit als Versicherungsexperte han delt es sich zwar um eine angepasste Tätigkeit, die aber zu 100 % zumutbar wäre. Hochgerechnet auf ein 100% - Pensum würde das behauptete aktuelle Ein kommen indessen einen Bruttojahreslohn von Fr. 60‘000.-- ergeben, was höher ist, als das von der IV-Stelle festgelegte Einkommen, und somit einen ti eferen Invaliditätsgrad ergeben würde , weshalb darauf nicht näher einzugehen ist .</w:t>
      </w:r>
    </w:p>
    <w:p>
      <w:r>
        <w:rPr>
          <w:b/>
        </w:rPr>
        <w:t>E. 4.3</w:t>
      </w:r>
    </w:p>
    <w:p>
      <w:r>
        <w:t>Es ist somit festzuhalten, dass die IV-Stelle den Invaliditätsgrad von 39 % kor rekt ermittelte, weshalb kein Rentenanspruch besteht. Die Beschwerde ist somit abzuweisen.</w:t>
      </w:r>
    </w:p>
    <w:p>
      <w:r>
        <w:rPr>
          <w:b/>
        </w:rPr>
        <w:t>E. 5</w:t>
      </w:r>
    </w:p>
    <w:p>
      <w:r>
        <w:t>Da es um die Bewilligung oder Verweigerung von Versicherungsleistungen geht, ist das Verfahren kostenpflichtig. Die Gerichtskosten sind nach dem Verfahrens aufwand und unabhängig vom Streitwert im Rahmen der gesetzlichen Vorgabe ( Art. 69 Abs. 1 bis IVG) auf Fr. 700.-- anzusetzen. Die Kosten sind dem unterlie genden Beschwerdeführer aufzuerlegen. Das Gericht erkennt: 1.</w:t>
      </w:r>
    </w:p>
    <w:p>
      <w:r>
        <w:t>Die Beschwerde wird abgewiesen. 2.</w:t>
      </w:r>
    </w:p>
    <w:p>
      <w:r>
        <w:t>Die Gerichtskosten von Fr. 700.-- werden dem Beschwerdeführer auferlegt. Rechnung und Einzahlungsschein werden dem Kostenpflichtigen nach Eintritt der Rechtskraft zugestellt. 3.</w:t>
      </w:r>
    </w:p>
    <w:p>
      <w:r>
        <w:t>Zustellung gegen Empfangsschein an - Dr. Roger Bollag - Sozialversicherungsanstalt des Kantons Zürich, IV-Stelle - Bundesamt für Sozialversicherungen</w:t>
      </w:r>
    </w:p>
    <w:p>
      <w:r>
        <w:t>sowie an: - Gerichtskasse (im Dispositiv nach Eintritt der Rechts kraft )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