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IV.2013.00209 vom 30. Dezember 2013</w:t>
      </w:r>
    </w:p>
    <w:p>
      <w:r>
        <w:t>ZH Sozialversicherungsgericht, 2013-12-30, DE</w:t>
      </w:r>
    </w:p>
    <w:p>
      <w:r>
        <w:rPr>
          <w:b/>
        </w:rPr>
        <w:t xml:space="preserve">Quelle: </w:t>
      </w:r>
      <w:r>
        <w:t>https://mcp.opencaselaw.ch/entscheid/zh_sozialversicherungsgericht_IV.2013.00209</w:t>
      </w:r>
    </w:p>
    <w:p>
      <w:r>
        <w:t>FR: ZH_SOZIALVERSICHERUNGSGERICHT IV.2013.00209 du 30 décembre 2013</w:t>
      </w:r>
    </w:p>
    <w:p>
      <w:r>
        <w:t>IT: ZH_SOZIALVERSICHERUNGSGERICHT IV.2013.00209 del 30 dicembre 2013</w:t>
      </w:r>
    </w:p>
    <w:p>
      <w:pPr>
        <w:pStyle w:val="Heading2"/>
      </w:pPr>
      <w:r>
        <w:t>Erwägungen</w:t>
      </w:r>
    </w:p>
    <w:p>
      <w:r>
        <w:rPr>
          <w:b/>
        </w:rPr>
        <w:t>E. 1</w:t>
      </w:r>
    </w:p>
    <w:p>
      <w:r>
        <w:t>Die 1964 geborene, zuletzt als Raumpflegerin in einem Pensum von 37,5 % teil erwerbstätig gewesen e X.___ ( vgl. Urk. 7/10 )</w:t>
      </w:r>
    </w:p>
    <w:p>
      <w:r>
        <w:t>meldete sich im August 1996 bei der Invalidenversicherung zu m Bezug von Leistungen an (Urk. 7/1) . Die Sozialversicherun gsanstalt des Kantons Zürich , IV-Stelle, klärte die medizi ni schen und erwerblichen Verhältnisse ab und sprach</w:t>
      </w:r>
    </w:p>
    <w:p>
      <w:r>
        <w:t>X.___ , welche sie ab Februar 1997 als Vollerwerbstätige qualifizierte ( vgl. Feststellungsblatt v om 8. Oktober 1997 [Urk. 7/17] und Haushaltabklä rungsbericht vom 28. Au gust 1997 [ Urk. 7/15 ] ) , mit Verfügung vom 20. März 1998 rückwirkend per 1. Januar 1998 – ausgehend von einer (Rest-) Arbeitsfä higkeit in angepasster, körperlich leichter Tätigkeit von 50 % - eine halbe Rente der Invalidenversicherung zu (Urk. 7/ 30, vgl. auch Urk. 7/32 ).</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w:t>
      </w:r>
    </w:p>
    <w:p>
      <w:r>
        <w:rPr>
          <w:b/>
        </w:rPr>
        <w:t>E. 1.4.1</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 weisen). Eine Veränderung der gesundheitlichen Verhältnisse liegt auch bei gleic h gebliebener Diagnose vor, wenn sich ein Leiden in seiner Intensität und in sei nen Auswirkungen auf die Arbeitsfähigkeit verändert hat (Urteile des Bun des gerichts 9C_261/2009 vom 1 1. Mai 2009 E. 1.2 und I 212/03 vom 28. August 2003 E. 2.2.3). Dagegen stellt die bloss unterschiedliche Beurteilung der Auswir kungen eines im Wesentlichen unverändert gebliebenen Gesund heitszustandes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 messun g beruht (BGE 133 V 108; vgl. auch BGE 130 V 71 E. 3.2.3; Urteil des Bundesgerichts 9C_438/2009 vom 26. März 2010 E. 1 mit Hin weisen).</w:t>
      </w:r>
    </w:p>
    <w:p>
      <w:r>
        <w:rPr>
          <w:b/>
        </w:rPr>
        <w:t>E. 1.4.2</w:t>
      </w:r>
    </w:p>
    <w:p>
      <w:r>
        <w:t>Lit . a Abs. 1 der Schlussbestimmungen der Änderung des IVG vom 1 8. März 201 1 ( 6. IV-Revision) lautet wie folgt: Renten, die bei pathogenetisch -ätiolo gisch un klaren syndromalen Beschwerdebildern ohne nachweisbare organische Grund lage gesprochen wurden, werden innerhalb von drei Jahren nach Inkraft treten dieser Änderung überprüft. Sind die Voraussetzungen nach Art. 7 ATSG nicht erfüllt, so wird die Rente herabgesetzt oder aufgehoben, auch wenn die Voraus setz ung en nach Art. 17 Abs. 1 ATSG nicht erfüllt sind.</w:t>
      </w:r>
    </w:p>
    <w:p>
      <w:r>
        <w:rPr>
          <w:b/>
        </w:rPr>
        <w:t>E. 1.5</w:t>
      </w:r>
    </w:p>
    <w:p>
      <w:r>
        <w:t>hiervor). Das Gutachten berücksichtigt die geklagten Beschwer den , wurde in Kenntnis der medizinischen (Vor-)Akten erstattet, beruht auf aus gedehnten (klinischen und radiologischen) Untersuchungen und ist</w:t>
      </w:r>
    </w:p>
    <w:p>
      <w:r>
        <w:t>präzise</w:t>
      </w:r>
    </w:p>
    <w:p>
      <w:r>
        <w:t>be gründet. Die rheumatologische Beeinträchtigung der Beschwerdeführerin, wel ch e zur Zusprache der fraglichen R ente geführt hat, wurde von der</w:t>
      </w:r>
    </w:p>
    <w:p>
      <w:r>
        <w:t>Rheumatologin</w:t>
      </w:r>
    </w:p>
    <w:p>
      <w:r>
        <w:t>Dr. B.___ fachärztlich abgeklärt . Ihre Be urteilung, wonach in rheumatolo gischer Hinsicht eine wesentliche V erbesserung der Arbeitsfähigkeit eingetreten ist , erweist sich als plausibel. In diesem Zusammenhang darf auch berücksich tigt werden, dass die Beschwe rdeführerin in ihrer Beschwerde angab , sie könne</w:t>
      </w:r>
    </w:p>
    <w:p>
      <w:r>
        <w:t>insbesondere „ nicht eine ganze Stunde “ in der gleichen Position ausharren, we der sitzend noch stehend (Urk. 1), was eine abwechselnd sitzende oder stehende, wechselbelastende Tätigkeit nicht ausschliesst. Nichts anderes ergibt sich aus dem eingereichten Bericht des seit 1982 behandelnde n med. pract . E.___ vom 20. Juni 2012 (Urk. 7/132/82-84) , in welchem dieser fest hielt, der Beschwer de führerin sei die bisherige ( im fraglichen Bericht nicht ge nannte) Tätigkeit aus medizinischer Sicht - im Rahmen der Rente – zumutbar , der Gesu nd heits schade n</w:t>
      </w:r>
    </w:p>
    <w:p>
      <w:r>
        <w:t>wirke sich aber limitierend auf die Arbeitszeit (ver mehrte Pausen, reduzierte Dauer) und Schwere der Arbeit aus ( Urk. 7/132/84 Ziff.</w:t>
      </w:r>
    </w:p>
    <w:p>
      <w:r>
        <w:rPr>
          <w:b/>
        </w:rPr>
        <w:t>E. 1.7</w:t>
      </w:r>
    </w:p>
    <w:p>
      <w:r>
        <w:t>; vgl. betreffend</w:t>
      </w:r>
    </w:p>
    <w:p>
      <w:r>
        <w:t>die nicht [mehr] genannte bisherige Tätigkeit der Beschwerdeführerin die</w:t>
      </w:r>
    </w:p>
    <w:p>
      <w:r>
        <w:t>frühere n und ältere n Schreiben von med. pract . E.___ vom 29. Mai 1996 [Urk. 7/132/18], vom 28. Mai 2001 [Urk. 7/132/34]</w:t>
      </w:r>
    </w:p>
    <w:p>
      <w:r>
        <w:t>sowie das Ärztliche Zeugnis in Urk. 7/132/103). Soweit die Be schwer deführerin verstärkte</w:t>
      </w:r>
    </w:p>
    <w:p>
      <w:r>
        <w:t>psychische Beschwerden gel tend macht ( Urk. 1) , ist</w:t>
      </w:r>
    </w:p>
    <w:p>
      <w:r>
        <w:t>festzuhalten, dass der psychiatrische Gutachter Dr. C.___ den psychischen Ge sund heitszustand sorgfältig abklärte und psy chiatrische Diagnosen (mit oder ohne Auswirkung auf die Arbeitsfähigkeit) ver neinte (vgl. Urk. 7/120/7)</w:t>
      </w:r>
    </w:p>
    <w:p>
      <w:r>
        <w:t>und dass auch der behandelnde med. pract . E.___ , auf welchen die Beschwerdeführerin hinwies (vgl. Fragebogen vom 17. April 2012 [Urk. 7/112] ) , in seinem erwähn ten</w:t>
      </w:r>
    </w:p>
    <w:p>
      <w:r>
        <w:t>B ericht vom 20. Juni 2012 keine psy chiatrische n Erkrankungen nannte. 5 .2</w:t>
      </w:r>
    </w:p>
    <w:p>
      <w:r>
        <w:t>Vorliegend</w:t>
      </w:r>
    </w:p>
    <w:p>
      <w:r>
        <w:t>ist eine wesentliche Änderung der Arbeitsfähigkeit (vgl.</w:t>
      </w:r>
    </w:p>
    <w:p>
      <w:r>
        <w:t>E.</w:t>
      </w:r>
    </w:p>
    <w:p>
      <w:r>
        <w:t>1 .4 .1 hie r vor )</w:t>
      </w:r>
    </w:p>
    <w:p>
      <w:r>
        <w:t>erstellt und spätestens ab der rheumatologisch-psychiatrischen Begut ach tung durch</w:t>
      </w:r>
    </w:p>
    <w:p>
      <w:r>
        <w:t>Dr es . B.___ und C.___ vom 29. Oktober 2012</w:t>
      </w:r>
    </w:p>
    <w:p>
      <w:r>
        <w:t>( Urk. 7/119/2) beziehungs weise vom 13. November 2012 (Urk. 7/120/1) von einer verbesserten Arbeitsfä higkeit in angep asster Tätigkeit von (nunmehr) 10 0 % auszugehen. 6 . 6 .1</w:t>
      </w:r>
    </w:p>
    <w:p>
      <w:r>
        <w:t>Das Bundesgericht geht in ständiger Rechtsprechung vom Regelfall aus, dass eine medizinisch attestierte Verbesserung der Arbeitsfähigkeit grundsätzlich auf dem Weg der Selbsteingliederung verwertbar ist (Meyer, Rechtsprechung des Bundesgerichts zum IVG, 2. Auflage, S. 383). Praktisch bedeutet dies, dass aus einer medizinisch attestierten Verbesserung der Arbeitsfähigkeit unmittelbar auf eine Verbesserung der Erwerbsfähigkeit geschlossen und damit ein entsprechen der Einkommensvergleich (mit dem Ergebnis eines tieferen Invaliditätsgrades) vor genommen werden kann. In ganz besonderen Ausnahmefällen hat die Recht sprechung dennoch nach langjährigem Rentenbezug trotz medizinisch (wieder) ausgewiesener Leistungsfähigkeit vorderhand weiterhin eine Rente zu gesproch en , bis mit Hilfe von medizinisch-rehabilitativen und/oder beruflich-erwerblichen Massnahmen das theoretische Leistungspotential ausgeschöpft werden kann. Es können im Einzelfall Erfordernisse des Arbeitsmarktes der Anrechnung einer me dizinisch vorhandenen Leistungsfähigkeit und medizinisch möglichen Leis tungs entfaltung entgegen stehen, wenn aus den Akten einwand frei hervorgeht, dass die Verwertung eines bestimmten Leistungspotentials ohne vorgängige Durc h führung befähigender Massnahmen allein vermittels Eigen anstrengung</w:t>
      </w:r>
    </w:p>
    <w:p>
      <w:r>
        <w:t>der versicherten Person nicht möglich ist (Urteil des Bundesge richts 9C_163/200</w:t>
      </w:r>
    </w:p>
    <w:p>
      <w:r>
        <w:rPr>
          <w:b/>
        </w:rPr>
        <w:t>E. 4</w:t>
      </w:r>
    </w:p>
    <w:p>
      <w:r>
        <w:t>Im Oktober 2008 leitete die IV-Stelle erneut eine revisionsweise Überprüfung de s Rentenanspruchs ein (Urk. 7/87 ). Die IV-Stelle holte unter anderem ein in terdisziplinäres Gutachten des A.___ vom 5. Juni 2010 ein ( Urk. 7/95) ein und</w:t>
      </w:r>
    </w:p>
    <w:p>
      <w:r>
        <w:t>bestätigte de n Rent enanspruch von X.___</w:t>
      </w:r>
    </w:p>
    <w:p>
      <w:r>
        <w:t>mit Verfügung vom 13. Dezember 2010</w:t>
      </w:r>
    </w:p>
    <w:p>
      <w:r>
        <w:t>(Urk. 7/109 ) mangels eines Re visionsgrundes</w:t>
      </w:r>
    </w:p>
    <w:p>
      <w:r>
        <w:t>( unveränderte Rente be i einem Invaliditätsgrad von 68 %; vgl. auch</w:t>
      </w:r>
    </w:p>
    <w:p>
      <w:r>
        <w:t>Feststellungsblatt</w:t>
      </w:r>
    </w:p>
    <w:p>
      <w:r>
        <w:t>vom 13. Dezember 2010 [Urk. 7/108 ] sowie Stellung nahme des Rechtsdienstes der IV-Stelle vom 9. Dezember 2010 [Urk. 7/110] ) .</w:t>
      </w:r>
    </w:p>
    <w:p>
      <w:r>
        <w:rPr>
          <w:b/>
        </w:rPr>
        <w:t>E. 8</w:t>
      </w:r>
    </w:p>
    <w:p>
      <w:r>
        <w:t>), bei der 48-jährigen Beschwerde führerin sei eine grosse Diskushernie L4/L5 links aufgetreten, die zu einem be ginnenden Cauda</w:t>
      </w:r>
    </w:p>
    <w:p>
      <w:r>
        <w:t>equina -Syndrom geführt habe. Sie sei deshalb im Juni 1995 lumbal operiert worden. Klinisch persistiere ein residuelles S1-Syndrom links. Die Beschwerdeführerin klage jedoch weiterhin über starke Rückenschmerzen. Ausserdem sei es zu einer Ausweitung der Schmerzen praktisch auf den ganzen Körper gekommen. In der klinischen Untersu chung seien die Adipositas Grad II, der fehlende Achilles-Sehnenreflex links und die Sensibilitätsminderung im Der matom S1 links die wesentlichsten Befunde. Der Lasègue sei beidseits nor mal. D ie Beschwerdeführerin habe sogar spontan den Langsitz auf der Untersu chungsliege eingenommen, was eine wesentliche lumbale Nervenwurzelkom pression ausschliesse. Im Vergleich zur Beurteilung von Neu rologe Prof. Dr. Y.___ im Juni 2001 seien deutliche Verbesserungen des klinischen Befunds eingetreten. Während bei der Untersuchung von Prof. Dr. Y.___</w:t>
      </w:r>
    </w:p>
    <w:p>
      <w:r>
        <w:t>der Lasègue links ab 60° pathologisch gewesen sei, habe die Beschwerdeführerin nun spontan den Langsitz auf der Untersuchungsliege eingenommen und ihn minutenlang gehalten. Damals sei die Plantarflexion des l inken Fusses reduziert gewesen . Unterdessen habe sich das Gangbild normalisiert. Während im Januar 2006 noch ein unvollständiges Duchen ne -Hinken vorhanden gewesen sei, habe dies in den folgenden Begutachtungen nicht mehr festgestellt we rden können. Der maximale Unterschenkelumfang sei im Juni 2001 links noch einen Zenti meter kleiner gewesen als rechts. Unterdessen sei der Unterschenkelumfang links sogar einen halben Zentimeter grösser als rechts.</w:t>
      </w:r>
    </w:p>
    <w:p>
      <w:r>
        <w:t>Ausserdem habe die Be schwerdeführerin am 30. Mai 2001 dem Neurologen Dr. D.___ berichtet, dass sie nicht auf der linken Seite liegen könne. Dies sei bei der aktuellen Untersu chung problemlos möglich gewesen. Es sei daher auch diesbezüglich eine Bes serung aufgetreten.</w:t>
      </w:r>
    </w:p>
    <w:p>
      <w:r>
        <w:t>Schliessich hielt die rheumatologische Teilgutachterin Dr. B.___ fest (Urk. 7/119/65 Ziff. 11), seit der Begutachtung von Dr. Y.___ im Juni 2001 habe sich der Gesundheitszustand der Versicherten eindrücklich gebessert. Es handle sich bei ihrer Beurteilung nicht um eine andere Beurteilung des glei chen Sachverhalts , sondern aus klinischer Sicht um eine deutliche Besserung. 5 . 5 .1</w:t>
      </w:r>
    </w:p>
    <w:p>
      <w:r>
        <w:t>Das bidisziplinäre</w:t>
      </w:r>
    </w:p>
    <w:p>
      <w:r>
        <w:t>G utachten der</w:t>
      </w:r>
    </w:p>
    <w:p>
      <w:r>
        <w:t>Dr es . B.___ und C.___</w:t>
      </w:r>
    </w:p>
    <w:p>
      <w:r>
        <w:t>erfüllt die von der Rechtsprechung an medizinische Berichte und Gutachten gestellten Anforderun gen (vgl. E.</w:t>
      </w:r>
    </w:p>
    <w:p>
      <w:r>
        <w:rPr>
          <w:b/>
        </w:rPr>
        <w:t>E. 9</w:t>
      </w:r>
    </w:p>
    <w:p>
      <w:r>
        <w:t>vom 10. September 2010 E. 4.2.2).</w:t>
      </w:r>
    </w:p>
    <w:p>
      <w:r>
        <w:t>Diese Rechtsprechung hat das Bundesgericht im Urteil 9C_228/2010 vom 26. April 2011 dahingehend präzisiert, dass die revisions- oder wiedererwä gungs weise Herabsetzung oder Aufhebung der Invalidenrente bei versicherten Per so nen, die das 55. Altersjahr zurückgelegt oder die Rente seit mehr als 15 Jahren bezogen haben, nur zulässig ist, wenn die Verwaltung zuvor die Not wendigkeit von Eingliederungsmassnahmen geprüft hat (E. 3.3). Damit wird dem Umstand Rechnung getragen, dass diese Personen aufgrund ihres fortge schrittenen Alters oder der langen Rentendauer und der daraus folgenden lang jährigen Arbeitsab sti nenz in der Regel nicht selber in der Lage sind, sich dem Arbeitsmarkt zu stellen und sich dort selbständig wieder einzugliedern. Die Übernahme der beiden Abgrenzungskriterien bedeutet jedoch nicht, dass die Betroffenen einen Be sitzstandsanspruch geltend machen können. Es wird ihnen lediglich, aber immer hin zugestanden, dass die Selbsteingliederung nicht mehr zumutbar ist (vgl. erwähntes Urteil 9C_228/2010 E. 3.5). 6 .2</w:t>
      </w:r>
    </w:p>
    <w:p>
      <w:r>
        <w:t>Vorliegend hängt die ausgewiesene Leistungsfähigkeit – entgegen dem Vorbrin gen der Beschwerdefüh rerin - trotz des 15jährigen Rentenbezugs nicht von wei teren Eingliederungsvorkehren ab, denn es darf und muss berücksichtigt wer den, dass die Beschwerdeführerin schon die bereits zuvor vorhandene Res t arbeits fähigkeit von 50 % (vorne E. 4.1) beziehungsweise 30 % (vorne E. 4.2 ) nicht verwertet hat (vgl. etwa Urteil des Bundesge richts 9C_726/2011 vom 1. Februar 2012 E. 5.2). Zu prüfen bleibt damit die er werbliche Seite. 7 . 7 .1</w:t>
      </w:r>
    </w:p>
    <w:p>
      <w:r>
        <w:t>Bei erwerbstätigen Versicherten ist der Invaliditätsgrad gemäss Art. 16 ATSG in Verbindung mit Art. 28a Abs. 1 IVG (bis 31. Dezember 2007: Art. 28 Abs. 2 IVG ) aufgrund eines Einkommensvergleichs zu bestimmen. Dazu wird das Er werbs ein kommen , das die versicherte Person nach Eintritt der Inva lidität und nach Durch führung der medizinischen Behandlung und allfälliger Ein gliede rungs massnahmen durch eine ihr zumutbare Tätigkeit bei ausgegliche ner Ar beits mark t 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 kommen ziffern mässig möglichst genau ermittelt und einander gegenüberge stellt werden, wo rauf sich aus der Einkommensdifferenz der Invaliditätsgrad bestimmen lässt (all gemeine Methode des Einkommensvergleichs; BGE 130 V 343 E. 3.4.2 mit Hin weisen).</w:t>
      </w:r>
    </w:p>
    <w:p>
      <w:r>
        <w:t>Für die Bestimmung des Invalideneinkommens ist primär von der beruflich-er werblichen Situation auszugehen, in welcher die versicherte Person konkret steht .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 hebun gen (LSE) heran gezogen werden (BGE 126 V 75 f. E. 3b/ aa und bb , vgl. auch BGE 129 V 472 E.</w:t>
      </w:r>
    </w:p>
    <w:p>
      <w:r>
        <w:t>4.2.1) . 7 .2 7 .2.1</w:t>
      </w:r>
    </w:p>
    <w:p>
      <w:r>
        <w:t>Die Beschwerdegegnerin qualifizierte die Beschwerdeführer in ( weiterhin )</w:t>
      </w:r>
    </w:p>
    <w:p>
      <w:r>
        <w:t>als im Gesundheitsfall Vollerwerbstätige (vgl. Feststellungsblatt vom 29. November 2012 , Urk. 7/123/4). Mangels verlässlicher Angaben rechtfertigt es sich, für die Be stimmung des Valideneinkommens auf die Tabellenlöhne der LSE abzustellen. Dabei ist die Beschwerdeführerin als Hilfsarbeiterin einzustufen (entsprechend der Kategorie 4 der LSE). Das Vergleichseinkommen „Invalideneinkommen“ in angepasster Tätigkeit ist, da die Beschwerdeführerin nach Verbesserung ihrer Arbeitsfähigkeit keine neue Erwerbstätigkeit aufgenommen hat, ebenfalls an hand der LSE – und wiederum unter Einstufung der Beschwerdeführerin als Hilfsarbeiterin – zu ermitteln. Damit kann rechnerisch ein Prozentvergleich vor genommen werden. 7 .2.2</w:t>
      </w:r>
    </w:p>
    <w:p>
      <w:r>
        <w:t>Bei einem zumutbaren vollen Leistungspensum ist der Invaliditätsgrad auf 0 % zu veranschlagen . Selbst wenn von einem tieferen Invalideneinkommen mit ei nem</w:t>
      </w:r>
    </w:p>
    <w:p>
      <w:r>
        <w:t>– vorliegend nicht gerechtfertigten - behi nderungsbedingten (Maximal-) Ab zug</w:t>
      </w:r>
    </w:p>
    <w:p>
      <w:r>
        <w:t>von 25 % auf den LSE-Tabellenlohn auszugehen wäre (zum Ganzen vgl. BGE 126 V 75), führte dies offensichtlich zu einem rentenausschliess enden In validitätsgrad .</w:t>
      </w:r>
    </w:p>
    <w:p>
      <w:r>
        <w:t>Demzufolg e erweist sich die angefochtene Verfügung als rechtens, was zur Ab weisung der dagegen erhobenen Beschwerde führt. 8 .</w:t>
      </w:r>
    </w:p>
    <w:p>
      <w:r>
        <w:t>Die in Anwendung von Art. 69 Abs. 1 bis IVG auszufällende Gericht skostenpau schale ist auf Fr. 7 00.-- festzusetzen und ausgangsgemäss der Beschwerde füh rerin aufzuerlegen . Das Gericht erkennt: 1.</w:t>
      </w:r>
    </w:p>
    <w:p>
      <w:r>
        <w:t>Die Beschwerde wird abgewiesen. 2.</w:t>
      </w:r>
    </w:p>
    <w:p>
      <w:r>
        <w:t>Die Gerichtskosten von Fr. 7 00 .-- werden der Beschwerdeführerin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GräubRubeli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