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IV.2013.00207 vom 14. Oktober 2013</w:t>
      </w:r>
    </w:p>
    <w:p>
      <w:r>
        <w:t>ZH Sozialversicherungsgericht, 2013-10-14, DE</w:t>
      </w:r>
    </w:p>
    <w:p>
      <w:r>
        <w:rPr>
          <w:b/>
        </w:rPr>
        <w:t xml:space="preserve">Quelle: </w:t>
      </w:r>
      <w:r>
        <w:t>https://mcp.opencaselaw.ch/entscheid/zh_sozialversicherungsgericht_IV.2013.00207</w:t>
      </w:r>
    </w:p>
    <w:p>
      <w:r>
        <w:t>FR: ZH_SOZIALVERSICHERUNGSGERICHT IV.2013.00207 du 14 octobre 2013</w:t>
      </w:r>
    </w:p>
    <w:p>
      <w:r>
        <w:t>IT: ZH_SOZIALVERSICHERUNGSGERICHT IV.2013.00207 del 14 ottobre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1970, war vom 1. November 1994 bis 2 8. Februar 1999 als Mitarbeiterin Sortierung bei der Y.___ tätig ( Urk. 8/6 Ziff. 1, Ziff. 5). Am 5. September 2002 meldete sie sich wegen chronischem Asthma und Weichteilrheuma bei der Invalidenversicherung zum Leistungsbezug (Be rufsberatung, Wiedereinschulung in die bisherige Tätigkeit, Arbeitsvermittlung, Rente) an ( Urk. 8/1 Ziff. 7.2, Ziff. 7.8). Die Sozialversicherungsanstalt des Kan tons Zürich, IV-Stelle, holte Arztberichte ( Urk. 8/7; Urk. 8/10/1-16), einen Ar beitgeberbericht ( Urk. 8/6) sowie einen Auszug aus dem individuellen Konto der Versicherten (IK-Auszug; Urk. 8/9) ein. Sodann verneinte sie mit unangefochten in Rechtskraft erwachsenen Verfügungen vom 4. und 5. November 2002 ( Urk. 8/14-15) einen Anspruch der Versicherten auf Rentenleistungen und be rufliche Massnahmen.</w:t>
      </w:r>
    </w:p>
    <w:p>
      <w:r>
        <w:rPr>
          <w:b/>
        </w:rPr>
        <w:t>E. 1.2</w:t>
      </w:r>
    </w:p>
    <w:p>
      <w:r>
        <w:t>Am 1 7. Juni 2003 meldete sich die Versicherte erneut bei der Invalidenversiche rung an ( Urk. 8/16; Urk. 8/17/2). Die IV-Stelle holte einen weiteren IK-Auszug ( Urk. 8/18) und einen Arztbericht ( Urk. 8/19) ein und sprach der Versicherten mit Verfügung vom 1 8. Juni 2004 bei einem Invaliditätsgrad von 63 % nebst zwei Kinderrenten eine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