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IV.2013.00204 vom 23. Dezember 2014</w:t>
      </w:r>
    </w:p>
    <w:p>
      <w:r>
        <w:t>ZH Sozialversicherungsgericht, 2014-12-23, DE</w:t>
      </w:r>
    </w:p>
    <w:p>
      <w:r>
        <w:rPr>
          <w:b/>
        </w:rPr>
        <w:t xml:space="preserve">Quelle: </w:t>
      </w:r>
      <w:r>
        <w:t>https://mcp.opencaselaw.ch/entscheid/zh_sozialversicherungsgericht_IV.2013.00204</w:t>
      </w:r>
    </w:p>
    <w:p>
      <w:r>
        <w:t>FR: ZH_SOZIALVERSICHERUNGSGERICHT IV.2013.00204 du 23 décembre 2014</w:t>
      </w:r>
    </w:p>
    <w:p>
      <w:r>
        <w:t>IT: ZH_SOZIALVERSICHERUNGSGERICHT IV.2013.00204 del 23 dicembre 2014</w:t>
      </w:r>
    </w:p>
    <w:p>
      <w:pPr>
        <w:pStyle w:val="Heading2"/>
      </w:pPr>
      <w:r>
        <w:t>Erwägungen</w:t>
      </w:r>
    </w:p>
    <w:p>
      <w:r>
        <w:rPr>
          <w:b/>
        </w:rPr>
        <w:t>E. 1.1</w:t>
      </w:r>
    </w:p>
    <w:p>
      <w:r>
        <w:t>Das Sozialversicherungsgericht hat in seinem unangefochten gebliebenen Urteil vom 1 8. November 2011 zusammengefasst festgehalten, dass angesichts der medi zinischen Aktenlage im Zeitpunkt der erstmaligen Rentenzusprechung am 2 7. November 2003 die halbe Rente nicht unrichtig im Sinne von Art. 53 Abs.</w:t>
      </w:r>
    </w:p>
    <w:p>
      <w:r>
        <w:rPr>
          <w:b/>
        </w:rPr>
        <w:t>E. 1.2</w:t>
      </w:r>
    </w:p>
    <w:p>
      <w:r>
        <w:t>Die Erwägungen in einem gerichtlichen Rückweisungsentscheid, auf die im Dis positiv verwiesen wird, nehmen bei Nichtanfechtung an der formellen Rechts kraft des Entscheids teil und sind für die Behörde, an die zurückgewiesen wird, verbindlich. Gleiches gilt für die Instanz, die den Rückweisungsentscheid gefällt hat, falls die Sache an diese erneut weitergezogen wird (BGE 135 III 334 E.</w:t>
      </w:r>
    </w:p>
    <w:p>
      <w:r>
        <w:t>2). Die Rechtskraftwirkung - und damit Verbindlichkeit - des Rückweisungsent scheides steht aber immer unter dem Vorbehalt, dass sich nicht aus dem Rück weisungs verfahren neue Tatsachen oder Beweismittel im Sinne der prozessualen Revision ergeben, welche dessen sachverhaltliche Grundlage erschüttern. Das gilt - als Aus fluss von Art. 61 lit . i ATSG - auch bei einem kantonalen Rück weisungs ent scheid (zum Ganzen: Urteil des Bundesgerichts 8C_717/2010 vom 1 5. Februar 2011 E. 7.1.1 mit Hinweisen).</w:t>
      </w:r>
    </w:p>
    <w:p>
      <w:r>
        <w:rPr>
          <w:b/>
        </w:rPr>
        <w:t>E. 1.3</w:t>
      </w:r>
    </w:p>
    <w:p>
      <w:r>
        <w:t>Das Gericht hatte in seinem rechtskräftig gewordenen Urteil vom 1 8. November 2011 in Dispositiv-Ziffer 1 beim Rückweisungsauftrag auf die Erwägungen Be zug genommen und die Beschwerdegegnerin verpflichtet, bei einem neuen Entscheid über die Rente die gemachten Erwägungen zu beachten. Damit war die Verwal tung - und ist das Gericht nun - an die im Urteil gemachten Erwä gungen ge bunden, weshalb im vorliegenden Revisionsverfahren nach Art. 17 ATSG der massgeb liche Vergleichszeitpun kt derjenige des 6. Dezember 200</w:t>
      </w:r>
    </w:p>
    <w:p>
      <w:r>
        <w:rPr>
          <w:b/>
        </w:rPr>
        <w:t>E. 2</w:t>
      </w:r>
    </w:p>
    <w:p>
      <w:r>
        <w:t>des Bundesgesetzes über den Allgemeinen Teil des Sozialversicherungsrechts (ATSG) erscheine. Die damalige Rente war zugesprochen worden, weil nach An sicht der Berufsberatung der IV-Stelle die seitens der Ärzte attestierte 50%ige Arbeitsfähigkeit ( Urk. 6/5/5) auf dem Allgemeinen Arbeitsmarkt nicht mehr ver wertbar sei, da die Versicherte kaum einen Arbeitsplatz finden werde, bei dem sie ihre vielen Pausen, die sie wegen ihrer kurzen Belastbarkeit machen müsse, einschieben könne ( Urk. 6/14). Bei einer Qualifikation der Versicherten als 50 % Arbeitstätige und als 50 % im Haushalt Tätige mit einer Einschrän kung von 12 % , ergab sich ein Gesamtinvaliditätsgrad von 56 % ( Urk. 6/15).</w:t>
      </w:r>
    </w:p>
    <w:p>
      <w:r>
        <w:t>Weiter führte das Gericht in seinem Urteil aus, z u prüfen bleibe, ob im Zeitraum zwischen der Mitteilung vom 6. Dezember 2004 (Bestätigung der halben Rente) und der angefochtenen Verfügung vom 2 2. Januar 2009 (Rentenaufhebung) eine invalidenversicherungsrechtlich relevante Veränderung im Gesundheitszu stand eingetreten sei (E. 3.3.2). Das Gericht befand dazu, dass das seitens der MEDAS gelieferte Gutachten vom 3 0. April 2008 auf die geltend gemachten kognitiven Einschränkungen nicht eingegangen sei, weshalb diese nicht Ein gang in die Ar beits fähigkeitsbeurteilung gefunden hätten. Der Einfluss des Fati gue-Syndroms</w:t>
      </w:r>
    </w:p>
    <w:p>
      <w:r>
        <w:t>sowie die Auswirkungen der Krankheit der Versicherten auf die exekutiven Funk tionen seien bisher nur unvollständig untersucht worden. In dieser Hinsicht sei eine Ergänzung der gutachterlichen Ausführungen erforder lich. Anschliessend sei auch eine ergänzende Erklärung der Abklärungsperson im Haushalt einzuholen oder eine ergänzende Haushaltsabklärung vorzuneh men; hernach sei erneut über den Rentena nspruch zu entscheiden ( Urk. 6/84 E. 3.5).</w:t>
      </w:r>
    </w:p>
    <w:p>
      <w:r>
        <w:rPr>
          <w:b/>
        </w:rPr>
        <w:t>E. 4</w:t>
      </w:r>
    </w:p>
    <w:p>
      <w:r>
        <w:t>.2.3</w:t>
      </w:r>
    </w:p>
    <w:p>
      <w:r>
        <w:t>D ie IV-Stelle hatte nach dem Urteil des Sozialversicherungsgerichts die Ausrich tung der halbe n Rente wieder aufgenommen. Sie kam nun nach einer Neube rechnung zum Schluss, dass die Versicherte ab August 2012 bei einer Tätigkeit als Köchin im Gesundheitsfall und bei einem Pensum von 80 %</w:t>
      </w:r>
    </w:p>
    <w:p>
      <w:r>
        <w:t>ein Validenein kommen von Fr. 48‘525.80 verdienen, und als invalide Person mit einer Tätig keit in einem Callcenter, im Versand oder bei einfachen administrativen Tätig keiten in einem Pensum von 50 % und reduziert um weitere 10 % ein Invali den einkommen von Fr. 21‘515.13 erzielen würde. So errechnete sie eine Ein schränkung von 55,66 % im Erwerbsbereich. Zusammen mit der Einschränkung im Haushalt von 17,6 % errechnete sie unter Berücksichtigung der Teilbereiche einen Gesamtinvaliditätsgrad von 48 % ( Urk. 2).</w:t>
      </w:r>
    </w:p>
    <w:p>
      <w:r>
        <w:rPr>
          <w:b/>
        </w:rPr>
        <w:t>E. 5.1</w:t>
      </w:r>
    </w:p>
    <w:p>
      <w:r>
        <w:t>Seit der Bestätigung der halben Rente Ende 2004 hat die Beschwerdeführerin die damals erst seit K urzem innegehabte Stelle bei der F.___ gewechselt und auch das Arbeitspensum hat sich seither etwas verändert. Seit die Be schwer deführerin bei der E.___ arbeitet, arbeitet sie in einem leicht höheren Umfang zu 18 % ( Urk. 6/101). Unbestritten und aufgrund der Akten ist sodann überzeugend, dass die Versicherte im Gesundheitsfall ab 2012, da die Töchter damals bereits 13 und 15 Jahre alt und über den Mittag nicht mehr zu Hause waren, eine Erwerbstätigkeit als Köchin im Umfang von 80 % und nicht mehr nur zu 50 %</w:t>
      </w:r>
    </w:p>
    <w:p>
      <w:r>
        <w:t>wie im Jahr 2004 ausüben würde ( Urk. 1). Damit hat sich vor allem in qualifikatorischer Hinsicht im Sachverhalt eine Än derung ergeben, die im Rahmen einer Rentenrevision zu beachten ist, weil dies einen Faktor beschlägt, der geeignet ist, den Invaliditätsgrad zu beeinflussen. Dabei ist i n der Folge der Rentenanspruch im Rahmen der Revision einer allsei tigen Über prüfung zu unterziehen (Meyer/ Reichmuth , Rechtsprechung des Bun desgerichts zum Sozialversicherungsrecht, Bundesgesetz über die Invalidenver sicherung (IVG),</w:t>
      </w:r>
    </w:p>
    <w:p>
      <w:r>
        <w:t>3. A., Rz 57 zu Art. 30-31).</w:t>
      </w:r>
    </w:p>
    <w:p>
      <w:r>
        <w:rPr>
          <w:b/>
        </w:rPr>
        <w:t>E. 5.2</w:t>
      </w:r>
    </w:p>
    <w:p>
      <w:r>
        <w:t>Mit beiden Parteien ist davon auszugehen, dass seither in gesundheitlicher Hin sicht keine Verbesserung eingetreten ist. Dies gibt auch die Beschwerdegeg nerin unter Hinweis auf die ärztliche Stellungnahme ihres RAD zu. Dr. med. G.___ , Fachärztin für Innere Medizin, wies darauf hin, dass dies mit Blick auf die Diag nose der Multiplen Sklerose, einer chronischen und nicht heilbaren Krankheit medizinisch auch nicht plausibel wäre ( Urk. 6/111/2). Eine gewisse Progredienz der Krankheit wurde mit den neuen Bildaufnahmen dokumentiert. Dass jedoch erhebliche Verschlechterungen zwischen 2004 und 2013 in der Funktion der Versicherten aufgetreten wären, davon ist eher nicht auszugehen. Zwar ha t die Versicherte auch nach dem Sommer 2004 immer wieder Schübe gehabt, die jedoch nach entsprechenden Kortisonbehandlungen wieder zurück gegangen waren, wie die Versicherte Dr. D.___ gegenüber selber berichtete ( Urk. 6/96). Zu genommen hatten jedoch aus der Sicht der Versicherten vor al lem ihre Er schöpfbarkeit , die in der neuropsychologischen Begutachtung gut nachvoll zogen werden konnte. Hinsichtlich der Einschätzung der medizinischen Situation kann dabei vollumfänglich auf das bisdisziplinäre Gutachten abge stellt werden, das sämtliche, von der Rechtsprechung an ein beweistaugliches Gutachten gestellte Anforderungen erfüllt (BGE 134 V 231 E.</w:t>
      </w:r>
    </w:p>
    <w:p>
      <w:r>
        <w:t>5.1). Dies wird auch seitens der Be schwer deführerin nicht in Frage gestellt. Die durch die Gut achter festgestellten neurologischen Befunde wie die spastisch-ataktische Gangstörung, die feinmo torischen Defizite beider Hände, die dissoziierte Emp findungsstörung in den unteren Extremitäten begründen zusammen mit den neuropsychologischen Defi ziten nachvollziehbar und überzeugend eine 100%ige Arbeitsunfähigkeit als Köchin. In einer körperlich leichten, überwiegend sitzen den, nicht sehr mono tonen Tätigkeit, die keine besonderen Anforderungen an das feinmotorische Geschick stellt und eine weitgehend freie Zeiteinteilung er möglicht, wäre nach Ansicht der Gutachter – bezogen auf eine 100%ige Tätig keit - eine 50%ige Arbeitsfähigkeit vorstellbar ( Urk. 6/96/15). Auf diese Ein schätzung ist im Wesentlichen abzustellen, sie deckt sich auch mit der Einschät zung der Gut achter der MEDAS, die zum gleichen Resultat fanden, allerdings noch ohne die neuropsychologischen objektivierte n Ergebnisse zu haben ( Urk. 6/70 ). Die da ma ligen Gutachter stuften das Ausmass der neurologischen Einschränkungen, die sich seither im Wesentlichen nicht verändert haben, auf der Behinde rungs skala nach Kurtzke</w:t>
      </w:r>
    </w:p>
    <w:p>
      <w:r>
        <w:t>EDSS ( Expanded</w:t>
      </w:r>
    </w:p>
    <w:p>
      <w:r>
        <w:t>Disability Status Score ) (0-10) bei 3.5 bis 4 ein und äusserten sich dazu, dass dieser Behinderungsgrad nicht vereinbar mit einer Arbeitsfähigkeit von über 50 % sei .</w:t>
      </w:r>
    </w:p>
    <w:p>
      <w:r>
        <w:t>Gleichzeitig hiel ten sie dafür, dass schwerwiegender die Beeinträchtigungen neuropsychologi scher Natur seien</w:t>
      </w:r>
    </w:p>
    <w:p>
      <w:r>
        <w:t>( Urk. 6/70/21), welche – wie gezeigt wurde – damals noch nicht untersucht wor den waren. Diesem Aspekt ist somit bei der Arbeitsfähig keitseinschätzung</w:t>
      </w:r>
    </w:p>
    <w:p>
      <w:r>
        <w:t>hin reichend Gewicht beizumessen. In Anbetracht dessen, dass der Neuropsychologe Dr. phil. C.___ bei den nun erhobenen Resultaten von ei ner mindestens 50%igen Arbeitsunfähigkeit sprach ( Urk. 6/97/13), ist bei der dennoch attestier ten gesamthaften 50%igen Arbeitsfähigkeit in einer angepass ten Tätigkeit der aufgezeigten Leistungsfähigkeitsgrenze, die nach mehr Pausen verlangt , bei den Abzügen vom Invalideneinkommen Rechnung zu tragen.</w:t>
      </w:r>
    </w:p>
    <w:p>
      <w:r>
        <w:rPr>
          <w:b/>
        </w:rPr>
        <w:t>E. 5.3</w:t>
      </w:r>
    </w:p>
    <w:p>
      <w:r>
        <w:t>Die Beschwerdegegnerin erachtet e</w:t>
      </w:r>
    </w:p>
    <w:p>
      <w:r>
        <w:t>das von den Gutachtern dargestellte Tätig keitsp rofil als auf dem Arbeitsmarkt verwertbar und rechnet e diesem somit ein Invalideneinkommen zu. Die Beschwerdeführerin kritisiert dieses Vorgehen, in dem sie dartut , dass sie die halbe Invalidenrente erhalten hatte, weil die Be schwerdegegnerin der Ansicht war, ihre körperlichen Einschränkungen seien nicht verwertbar ( Urk. 1) .</w:t>
      </w:r>
    </w:p>
    <w:p>
      <w:r>
        <w:t>Es kann im Verlauf festgestellt werden, dass die Beschwerdeführerin seit der Diagnosestellung trotz ihren Einschränkungen zweimal eine Anstellung gefun den hat. Im Zeitpunkt der neuen Verfügung im Jahr 2013 stand sie – anders noch als im Vergleichsjahr 2004, als sie die erste Anstellung erst angetreten hatte – im vierten Anstellungs jahr mit der E.___ .</w:t>
      </w:r>
    </w:p>
    <w:p>
      <w:r>
        <w:t>Da mit zeigt sich, dass eine gewisse Adaption an die Beschwerden stattgefunden hat, so dass mit diesem Profil – und selbst mit dem Erfordernis der möglichst freien Zeit einteilung (vgl. Urteil des Bundesgerichts I 596/01 und I 643/01 vom 1 0. Juni 2002 ) - nicht mehr von einer Unverwertbarkeit der Arbeitskraft auf dem All ge meinen Arbeitsmarkt gesprochen werden kann.</w:t>
      </w:r>
    </w:p>
    <w:p>
      <w:r>
        <w:t>Es ist somit der Beschwerdegegnerin darin zu folgen, dass bei der neuen Ren ten berechnung im Rahmen des Revisionsverfahrens bei der mutmasslichen Er werbs tätigkeit von 80 % im Gesundheitsfall ab August 2012 von einer 50%igen Ar beitsfähigkeit in einer angepassten Tätigkeit auszugehen ist. Im Umfang von 20 % ist die Beschwerdeführerin unbestri ttenermassen als Hausfrau tätig, wes hal b erneut die gemischte Methode zur Anwendung gelangt.</w:t>
      </w:r>
    </w:p>
    <w:p>
      <w:r>
        <w:rPr>
          <w:b/>
        </w:rPr>
        <w:t>E. 5.4</w:t>
      </w:r>
    </w:p>
    <w:p>
      <w:r>
        <w:t>Im Erwerbsbereich hat die Beschwerdegegnerin a ls Valideneinkommen weiter hin dasjenige genommen, das die Versicherte als Köchin im Jahre 2012 bei ei nem</w:t>
      </w:r>
    </w:p>
    <w:p>
      <w:r>
        <w:t>Pensum von 80 % verdienen würde . A ls Ausgangspunkt stützte sie sich dabei auf dasjenige , das bereits 2003 zur halben Rente geführt hat te . Dies</w:t>
      </w:r>
    </w:p>
    <w:p>
      <w:r>
        <w:t>wird nicht beanstandet und es ist dem zu folgen. 2003 betrug das Valideneinkommen bei einer 50%igen Arbeitstätigkeit Fr. 26‘922 .—</w:t>
      </w:r>
    </w:p>
    <w:p>
      <w:r>
        <w:t>( Urk. 6/14). Angepasst an die Nomi nal lohnentwicklung der Frauenlöhne des Bundesamtes für Statistik (Index 1993=100) bis 2012 (2003=115.3, 2012=129.9) und umgerechnet auf ein Pen sum von 80 % ergibt dies ein en Betrag von Fr. 48‘52</w:t>
      </w:r>
    </w:p>
    <w:p>
      <w:r>
        <w:rPr>
          <w:b/>
        </w:rPr>
        <w:t>E. 5.5.1</w:t>
      </w:r>
    </w:p>
    <w:p>
      <w:r>
        <w:t>Bei der Festsetzung des Invalideneinkommens kann nicht auf die tatsächlichen Verhäl tnisse der Versicherte n bei der E.___ abgestellt werden, übt sie doch dort nur ein Pensum von 18 % aus (vgl. BGE 129 V 472 E.</w:t>
      </w:r>
    </w:p>
    <w:p>
      <w:r>
        <w:t>4.2.1, 126 V 75 E.</w:t>
      </w:r>
    </w:p>
    <w:p>
      <w:r>
        <w:t>3b/ aa mit Hinweisen). Es ist mit der Beschwerdegegnerin auf die</w:t>
      </w:r>
    </w:p>
    <w:p>
      <w:r>
        <w:t>Schweizerische Lohnstrukturerhebung 2010 (LSE 2010), Tabelle TA1, Total, Frauen, Kategorie 4, (Monatslohn Fr. 4‘225.- -) abzustellen. U mgerechnet auf die damalige betriebsübliche Arbeitszeit (41,6 Stunden) und angepasst an ein</w:t>
      </w:r>
    </w:p>
    <w:p>
      <w:r>
        <w:t>Pen sum von 100 %</w:t>
      </w:r>
    </w:p>
    <w:p>
      <w:r>
        <w:t>ergibt sich ein Jahreseinkommen von Fr. 52‘728.- - . Ange passt an die Nominallohnentwicklung der Frauenlöhne zwischen den Jahren 2010 bis 2012 ( Bundesamtes für Statistik, Index 1993=100; 2010= 127.4, 2012= 129.9) ergibt dies e in Jahreseinkommen von Fr. 53‘76 2 .69 , was bei einem zumutbaren Pensum von 50 % ein solches von Fr. 26‘ 881.35 ergibt.</w:t>
      </w:r>
    </w:p>
    <w:p>
      <w:r>
        <w:rPr>
          <w:b/>
        </w:rPr>
        <w:t>E. 5.5.2</w:t>
      </w:r>
    </w:p>
    <w:p>
      <w:r>
        <w:t>Wird das Invalideneinkommen auf der Grundlage von statistischen Durch schnitts werten ermittelt, ist der entsprechende Ausgangswert allenfalls zu kür zen. 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 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 sundheitlich bedingte (Rest-)Arbeitsfähigkeit auf dem allgemeinen Arbeitsmarkt nur mit unterdurchschnittlichem Einkommen ver werten kann. Bei der Bestim mung der Höhe des Abzuges ist der Einfluss aller in Betracht fallenden Merk 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 8. Januar 2014 E. 3.2 mit Hinweis auf SVR 2011 IV Nr. 31 S. 90, 9C_728/2009 E. 4.1.2).</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 sichtigung der Fähigkeiten, Ausbildung und Berufserfahrung der versi cherten Person realistischerweise noch in Frage kommen. Davon zu unterschei den ist die Frage, ob mit Bezug auf eine konkret in Betracht fallende Tätigkeit bei aus ge glichener Arbeitsmarktlage verglichen mit einem gesunden Mitbewer ber nur bei Inkaufnahme einer Lohneinbusse reale Chancen für eine Anstellung bestehen. Lediglich wenn - auch auf einem ausgeglichenen Arbeitsmarkt (zu diesem Be griff BGE 110 V 273 E. 4b) - unter Berücksichtigung solcher Ein schränkungen, die personen- oder arbeitsplatzbezogen sein können, kein genü gend breites Spek trum an zumutbaren Verweisungstätigkeiten mehr besteht, rechtfertigt sich allenfalls ein (zusätzlicher) Abzug vom Tabellenlohn (Urteil des Bundesgerichts 9C_796/2013 vom 2 8. Januar 2014 E. 3.1.1 mit Hinweisen).</w:t>
      </w:r>
    </w:p>
    <w:p>
      <w:r>
        <w:rPr>
          <w:b/>
        </w:rPr>
        <w:t>E. 5.5.3</w:t>
      </w:r>
    </w:p>
    <w:p>
      <w:r>
        <w:t>Die Beschwerdegegnerin hat einen Abzug vom Invalideneinkommen von 10 %</w:t>
      </w:r>
    </w:p>
    <w:p>
      <w:r>
        <w:t>vor genommen, ohne diesen zu begründen. Die Beschwerdeführerin weist mit der</w:t>
      </w:r>
    </w:p>
    <w:p>
      <w:r>
        <w:t>Diagnose der Multiplen Sklerose und den damit vorhersehbaren schubwei sen Aus fällen im Erwerbsleben sowie der Notwendigkeit , auch während der Ar beit immer wieder Pausen machen zu können, um ihren neuropsychologischen Be einträchtigungen und der Müdigkeit Rechnung zu tragen, so relevante Handi caps gegenüber einer gesunden Mitbewerberin auf, dass davon ausgegangen werden muss, dass sie diese vor allem mit der Bereitschaft, Abstriche beim Lohn zu machen, auf dem Allgemeinen Arbeitsmarkt ausgleichen kann, um trotzdem zu einer 50%igen Anstellung zu gelangen. Auch wurde aufgezeigt, dass die at te stier te Arbeitsfähigkeit von 50 % aus neuropsychologischer Sicht die oberste Grenze darstellt, so dass gesamthaft gesehen der Abzug von 10 % vom Tabel len lohn gerechtfertigt erscheint. Mithin ergibt sich ein Invalideneinkommen im Jahr 2012 bei einer 50%igen Arbeitsfähigkeit von Fr. 24‘193.2 2.</w:t>
      </w:r>
    </w:p>
    <w:p>
      <w:r>
        <w:t>Es ergibt sich somit im erwerblichen Bereich bei einem Valideneinkommen von Fr. 48‘529.65 eine Einschränkung von Fr. 24‘336.43 und damit einen Invalidi tätsgrad von 50,15 % . Im Haushalt s bereich ist die Versicherte gemäss Haus halts abklärung unbestrittenermassen zu 17,6 % eingeschränkt ( Urk. 6/102/9).</w:t>
      </w:r>
    </w:p>
    <w:p>
      <w:r>
        <w:t>Unter Berücksichtigung der neuen Gewichtung der beiden Gebiete Haushalt (20 % ) und Erwerb (80 % ) im Jahr 2012 ergibt sich somit ein Gesamtinvalidi täts grad von 43,64 % (40,12 + 3,52 % ). Die Reduktion der halben Rente auf eine Viertelsrente</w:t>
      </w:r>
    </w:p>
    <w:p>
      <w:r>
        <w:t>erfolgte damit zu Recht und ist zu bestätigen ; die Beschwerde ist abzuweisen. 6.</w:t>
      </w:r>
    </w:p>
    <w:p>
      <w:r>
        <w:t>Das Verfahren ist kostenpflichtig ( Art. 69 Abs. 1 bis IVG) und ausgangsgemäss sind die Kosten von Fr. 7 00.-- der Be schwerdeführerin aufzuerlegen. Das Gericht erkennt: 1.</w:t>
      </w:r>
    </w:p>
    <w:p>
      <w:r>
        <w:t>Die Beschwerde wird abgewiesen. 2.</w:t>
      </w:r>
    </w:p>
    <w:p>
      <w:r>
        <w:t>Die Gerichtskosten von Fr. 700 .-- werden der Beschwerdeführerin auferlegt. Rechnung und Einzahlungsschein werden der Kostenpflichtigen nach Eintritt der Rechtskraft zu gestellt. 3.</w:t>
      </w:r>
    </w:p>
    <w:p>
      <w:r>
        <w:t>Zustellung gegen Empfangsschein an: - Rechtsdienst Integration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Gerichtssekretär GrünigKlemmt</w:t>
      </w:r>
    </w:p>
    <w:p>
      <w:r>
        <w:rPr>
          <w:b/>
        </w:rPr>
        <w:t>E. 9</w:t>
      </w:r>
    </w:p>
    <w:p>
      <w:r>
        <w:t>.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