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IV.2013.00186 vom 8. Juli 2014</w:t>
      </w:r>
    </w:p>
    <w:p>
      <w:r>
        <w:t>ZH Sozialversicherungsgericht, 2014-07-08, DE</w:t>
      </w:r>
    </w:p>
    <w:p>
      <w:r>
        <w:rPr>
          <w:b/>
        </w:rPr>
        <w:t xml:space="preserve">Quelle: </w:t>
      </w:r>
      <w:r>
        <w:t>https://mcp.opencaselaw.ch/entscheid/zh_sozialversicherungsgericht_IV.2013.00186</w:t>
      </w:r>
    </w:p>
    <w:p>
      <w:r>
        <w:t>FR: ZH_SOZIALVERSICHERUNGSGERICHT IV.2013.00186 du 8 juillet 2014</w:t>
      </w:r>
    </w:p>
    <w:p>
      <w:r>
        <w:t>IT: ZH_SOZIALVERSICHERUNGSGERICHT IV.2013.00186 del 8 luglio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 higkeit liegt zudem nur vor, wenn sie aus objektiver Sicht nicht überwindbar ist (Art. 7 Abs.</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 1.</w:t>
      </w:r>
    </w:p>
    <w:p>
      <w:r>
        <w:rPr>
          <w:b/>
        </w:rPr>
        <w:t>E. 1.4</w:t>
      </w:r>
    </w:p>
    <w:p>
      <w:r>
        <w:t>Um den Invaliditätsgrad bemessen zu können ,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 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1.5</w:t>
      </w:r>
    </w:p>
    <w:p>
      <w:r>
        <w:t>Für die Bejahung eines Rentenanspruch e s im Rahmen einer Neuanmeldung nach vorausgegangener rechtskräftiger Verneinung wird analog zur Rentenrevision ge mäss Art. 17 Abs. 1 ATSG eine erhebliche Änderung des Invaliditätsgrades verla ngt (BGE 130 V 71, 117 V 198 E. 3a mit Hinweis; vgl. auch BGE 133 V 108 E. 5.2 mit Hinweisen ). Die Frage, ob eine solche Änderung eingetreten ist, beurteilt sich durch Vergleich des Sachverhalt e s im Zeitpunkt der letzten mate riellen rentenverweigernden rechtskräftigen Verfügung mit demjenigen zur Zeit de s auf die Neuanmeldung hin ergangenen Entscheids</w:t>
      </w:r>
    </w:p>
    <w:p>
      <w:r>
        <w:t>(BGE 130 V 64 E. 2 mit Hinweis, 130 V 71 E. 3.1 mit Hinweisen). Dabei ist zu beachten, dass Anlass zur Rentenrevision jede wesentliche Änderung in den tatsächlichen Verhältnissen</w:t>
      </w:r>
    </w:p>
    <w:p>
      <w:r>
        <w:t>gibt, die geeignet ist, den Invaliditätsgrad und damit den Rentenanspruch zu beeinflussen (BGE 130 V 343 E. 3.5 mit Hinweisen). Dagegen stellt eine bloss unterschiedliche Beurteilung eines im Wesentlichen gleich gebliebenen Sach verhalt e s keine revisionsbegründende Tatsachenände rung im Sinne von Art. 17 Abs. 1 ATSG dar (BGE 112 V 371 E. 2b; vgl. auch BGE 133 V 5 45 E. 6.1, 130</w:t>
      </w:r>
    </w:p>
    <w:p>
      <w:r>
        <w:t>V 343 E.</w:t>
      </w:r>
    </w:p>
    <w:p>
      <w:r>
        <w:rPr>
          <w:b/>
        </w:rPr>
        <w:t>E. 2</w:t>
      </w:r>
    </w:p>
    <w:p>
      <w:r>
        <w:t>ATSG).</w:t>
      </w:r>
    </w:p>
    <w:p>
      <w:r>
        <w:rPr>
          <w:b/>
        </w:rPr>
        <w:t>E. 2.1</w:t>
      </w:r>
    </w:p>
    <w:p>
      <w:r>
        <w:t>Zeitlicher Referenzpunkt für die Prüfung einer allfälligen anspruchserheblichen Änderung der tatsächlichen Verhältnisse (vgl. E. 1 .</w:t>
      </w:r>
    </w:p>
    <w:p>
      <w:r>
        <w:rPr>
          <w:b/>
        </w:rPr>
        <w:t>E. 2.2</w:t>
      </w:r>
    </w:p>
    <w:p>
      <w:r>
        <w:t>Im Weiteren vermag</w:t>
      </w:r>
    </w:p>
    <w:p>
      <w:r>
        <w:t>der Umstand, dass die behandelnden (Fach-)Ärzte die Ar beits fähigkeit des Beschwerdeführers geringer einschätzten, für sich alleine ge nommen die Beur teilung von Dr. G.___ nicht in Frage zu stellen, zumal diese im Ein klang steht mit derjenigen der Vorgutachter der medizinischen Einrichtung Z.___ ( vgl. Teilgutachten von Dr. med. H.___</w:t>
      </w:r>
    </w:p>
    <w:p>
      <w:r>
        <w:t>vom 31. Januar 2006, Urk. 7/ 53/32-35) und der MEDAS A.___ (Teilgutachten von Dr. med. I.___</w:t>
      </w:r>
    </w:p>
    <w:p>
      <w:r>
        <w:t>vom 3. April 2008, Urk. 7/111/3-14 ) sowie mit dem Facharzt Dr. C.___ (Gutachten vom 30. Juli 2010, Urk. 7/164) , welche übereinstimmend</w:t>
      </w:r>
    </w:p>
    <w:p>
      <w:r>
        <w:t>ein invalidisierende s</w:t>
      </w:r>
    </w:p>
    <w:p>
      <w:r>
        <w:t>psychische s</w:t>
      </w:r>
    </w:p>
    <w:p>
      <w:r>
        <w:t>Leiden verneint hatten.</w:t>
      </w:r>
    </w:p>
    <w:p>
      <w:r>
        <w:t>Dr. B.___</w:t>
      </w:r>
    </w:p>
    <w:p>
      <w:r>
        <w:t>ist im eidgenössischen Medizinalberuferegister</w:t>
      </w:r>
    </w:p>
    <w:p>
      <w:r>
        <w:t>des Bundesamtes für Gesundheit ( MedReg ; einsehbar unter www.medregom.admin.ch) als Praktische Ärztin verzeichnet und verfügt</w:t>
      </w:r>
    </w:p>
    <w:p>
      <w:r>
        <w:t>nicht über einen Facharzttitel in Psychiatrie und Psychotherapie , woran auch der beigebrachte Dignitätsausweis (Urk. 7/190/1) nichts zu ändern vermag.</w:t>
      </w:r>
    </w:p>
    <w:p>
      <w:r>
        <w:t>Selbst wenn ihr aufgrund der offenbar absolvierten Weiterbildung – ohne Prüfung der Berechtigung – spezialärztliche Fachkennt nisse in der Disziplin der Psychiatrie und Psychotherapie (vgl. dazu Urteil des Bundesgerichts 9C_53/2009 vom 2 9. Mai 2009 E. 4.2) zugestanden würden, könnte ihre kurz gehaltene und wenig begründete Einschätzung nicht als mass gebend erachtet werden.</w:t>
      </w:r>
    </w:p>
    <w:p>
      <w:r>
        <w:t>Entgegen der Auffassung des Beschwerdeführers stellt d ie Berichterstattung von Dr. E.___</w:t>
      </w:r>
    </w:p>
    <w:p>
      <w:r>
        <w:t>( vgl. E. 4.2.3 und E. 4.2.5 hiervor ) ebenfalls keine geeignete medizi nische Entscheidungsgrundlage dar , weil sie zum einen nicht die formalen und inhaltlichen Merk male eines Gutachtens aufweist und zum anderen</w:t>
      </w:r>
    </w:p>
    <w:p>
      <w:r>
        <w:t>den psychi atrischen Teil des D.___ -Gutachtens nicht zu entkräften vermag.</w:t>
      </w:r>
    </w:p>
    <w:p>
      <w:r>
        <w:t>Die</w:t>
      </w:r>
    </w:p>
    <w:p>
      <w:r>
        <w:t>Einschätzung des behandelnden Psychiaters stellt lediglich eine andere Beurteilung</w:t>
      </w:r>
    </w:p>
    <w:p>
      <w:r>
        <w:t>des</w:t>
      </w:r>
    </w:p>
    <w:p>
      <w:r>
        <w:t>seit der erstmaligen Renten ablehnung (Urk. 7/136) im Wesentlichen unverändert gebliebenen psychischen Gesundheitszustandes dar und vermag – soweit sich Dr. E.___ überhaupt zur Entwicklung des Gesundheitszustandes im Verlauf seit dem 17. November 2008 äussert e –</w:t>
      </w:r>
    </w:p>
    <w:p>
      <w:r>
        <w:t>keine seither eingetretene Verschlechterung darzutun, was beschwerdeweise denn auch nicht ernsthaft postuliert wurde .</w:t>
      </w:r>
    </w:p>
    <w:p>
      <w:r>
        <w:t>Die Verhaltensweisen des Beschwerdeführers, welche Dr. E.___ im Rahmen einer andauernden Persönlichkeitsveränderung nach psychischer Erkrankung (ICD-10 F62.10) interpretierte und als Hauptgrund für die attestierte Arbeitsunfähigkeit anführte,</w:t>
      </w:r>
    </w:p>
    <w:p>
      <w:r>
        <w:t>waren im Zeitpunkt des Erlasses der abschlägigen Verfügung</w:t>
      </w:r>
    </w:p>
    <w:p>
      <w:r>
        <w:t>vom 17. November 2008 (Urk. 7/136) gleichermassen vor handen , ohne dass sie als</w:t>
      </w:r>
    </w:p>
    <w:p>
      <w:r>
        <w:t>invalidisierend eingestuft worden wären . Damals wie heute lagen beziehungs weise liegen ihnen erhebliche psychosoziale Belastungsf aktoren ( Verlust der Ar beits stelle und der Funktion als Familienernährer, negative Leistungsentscheide von Unfall- und Invalidenversicherung, anhaltende Abhän gigkeit von der So zial hilfe und damit verbundene finanzielle Schwierigkeiten sowie daraus resul tierende Minderung des Selbstwertgefühls , sozialer Abstieg, familiäre Auseinan dersetzungen )</w:t>
      </w:r>
    </w:p>
    <w:p>
      <w:r>
        <w:t>zu Grunde , welche Dr. E.___</w:t>
      </w:r>
    </w:p>
    <w:p>
      <w:r>
        <w:t>ausschlaggebend in seine Beurtei lung einfliessen liess . Praxisgemäss ist indes ein invalidisierender psychischer Gesundheitsschaden solange nicht gegeben, wie der Gutachter im Wesentlichen nur Befunde erhebt, welche in psychosozialen und soziokulturellen Umständen ihre hinreichende Erklärung finden, gleichsam in diesen aufgehen ( BGE 127 V 294 E. 5a ).</w:t>
      </w:r>
    </w:p>
    <w:p>
      <w:r>
        <w:rPr>
          <w:b/>
        </w:rPr>
        <w:t>E. 3</w:t>
      </w:r>
    </w:p>
    <w:p>
      <w:r>
        <w:t>Anspruch auf eine Rente haben gemäss Art. 28 Abs. 1 IVG Versicherte, die: a.</w:t>
      </w:r>
    </w:p>
    <w:p>
      <w:r>
        <w:t>ihre Erwerbsfähigkeit oder die Fähigkeit, sich im Aufgabenbereich zu be tä ti 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(Art. 28 Abs. 2 IVG).</w:t>
      </w:r>
    </w:p>
    <w:p>
      <w:r>
        <w:rPr>
          <w:b/>
        </w:rPr>
        <w:t>E. 3.5</w:t>
      </w:r>
    </w:p>
    <w:p>
      <w:r>
        <w:t>mit Hinweisen). 2 .</w:t>
      </w:r>
    </w:p>
    <w:p>
      <w:r>
        <w:rPr>
          <w:b/>
        </w:rPr>
        <w:t>E. 5</w:t>
      </w:r>
    </w:p>
    <w:p>
      <w:r>
        <w:t>hiervor) bildet vorliegend die unangefochten in Rechtskraft erwachsene Verfügung vom 17. November 2008 (Urk. 7/136) , welche in medizinischer Hinsicht massgebend gestützt auf die beiden von der Beschwerdegegnerin in Auftrag gegebenen polydisziplinären Gutachten</w:t>
      </w:r>
    </w:p>
    <w:p>
      <w:r>
        <w:t>erging .</w:t>
      </w:r>
    </w:p>
    <w:p>
      <w:r>
        <w:rPr>
          <w:b/>
        </w:rPr>
        <w:t>E. 5.2</w:t>
      </w:r>
    </w:p>
    <w:p>
      <w:r>
        <w:t>mit Hinweisen), was vorliegend zutrifft. In den</w:t>
      </w:r>
    </w:p>
    <w:p>
      <w:r>
        <w:t>Akten finden sich keine Anhaltspunkte dafür, dass Dr. G.___ im Rahmen ihrer Beurteilung nicht lege artis vorgegangen wäre oder objektiv wesentliche Tatsachen ausser Acht g elassen hätte. Vielmehr ergibt sich, dass die psychiatrische D.___ -Gutachterin</w:t>
      </w:r>
    </w:p>
    <w:p>
      <w:r>
        <w:t>den psychischen Gesundheitszustand des Beschwerdeführers vollständig erfasste und ihre Einschätzung nachvollziehbar begründete.</w:t>
      </w:r>
    </w:p>
    <w:p>
      <w:r>
        <w:t>Die Kritik, Dr. G.___ habe ihre Befunde nicht nach dem System der Ar beitsgemeinschaft für Methodik und Dokumentation in der Psychiatrie (AMDP) erhoben, stösst ebenfalls ins Leere, da die Rechtsprechung solchen Testverfahren höchstens ergänzende Funktion zuerkennt und die klinische Untersuchung mit Anamneseerhebung, Symptomerfassung und Verhaltensbeobachtung als ent scheidend erachtet (Urteil des Bundesgerichts 8C_266/2012 vom 2. Juli 2012 E. 4.1 mit Hinweisen).</w:t>
      </w:r>
    </w:p>
    <w:p>
      <w:r>
        <w:t>Nichts zu seinen Gunsten abzuleiten vermag der Be schwerdeführer</w:t>
      </w:r>
    </w:p>
    <w:p>
      <w:r>
        <w:t>ferner aus den</w:t>
      </w:r>
    </w:p>
    <w:p>
      <w:r>
        <w:t>"Qualitätsleit linien für psychiatrische Gutachten in der Eidgenössischen Invalidenversiche rung" der</w:t>
      </w:r>
    </w:p>
    <w:p>
      <w:r>
        <w:t>Schweizerischen Gesellschaft für Psychi atrie und Psychotherapie (SGPP) vom Februar 2012 (zugänglich unter www.psychiatrie.ch, Rubrik Empfehlungen) , worin in Ziffer 4.3.1</w:t>
      </w:r>
    </w:p>
    <w:p>
      <w:r>
        <w:t>ein e Status -Erhebung nach AMDP als obligatorisch beschrieben wird . D enn abgesehen</w:t>
      </w:r>
    </w:p>
    <w:p>
      <w:r>
        <w:t>da von , dass sich die vom Bundesamt für Sozialversicherungen für die ab 1. Juli 2012 in Auftrag gegebenen psychiatrischen IV-Gutachten und internen medizi nischen Berichte als verbindlich erklärten Qualitätsleitlinien ( vgl. IV-Rund schreiben Nr. 313 vom 6. Juni 2012; vgl. zur Bedeutung von Verwaltungsweisungen BGE 133 V 587 E. 6.1) als Empfehlung verstehen, von welcher im be gründeten Einzelfall abgewichen werden kann (vgl. Präambel am Ende; zum Ganzen : zur Publikation vorgesehene s Urteil des Bundesgerichts 9C_738/2013 vom 26. Mai 2014 E. 3.2.2), wurde das D.___ -Gutachten von der Beschwerdegegnerin im Feb ruar 2012</w:t>
      </w:r>
    </w:p>
    <w:p>
      <w:r>
        <w:t>( vgl. Urk. 7/199, Urk. 7/204/2) und damit n och vor der Verbindlichkeits erklärung in Auftrag gegeben.</w:t>
      </w:r>
    </w:p>
    <w:p>
      <w:r>
        <w:t>Überdies bezog Dr. G.___</w:t>
      </w:r>
    </w:p>
    <w:p>
      <w:r>
        <w:t>auch die im Begutachtung szeitpunkt</w:t>
      </w:r>
    </w:p>
    <w:p>
      <w:r>
        <w:t>b e reits vorhanden gewesen en ärztlichen Stellungnahmen in ihre Beurteilung mit ein und begründete bestehende Diskrepanzen zu anderen Einschätzungen ein schliesslich derjenigen des behandelnden Psychiaters Dr. E.___</w:t>
      </w:r>
    </w:p>
    <w:p>
      <w:r>
        <w:t>nachvollziehbar (S. 21 f.), weshalb der</w:t>
      </w:r>
    </w:p>
    <w:p>
      <w:r>
        <w:t>entsprechende Vorhalt des Beschwerdeführers unbegrün det ist. Dabei hielt sie einleuchtend fest , dass entgegen der Auffassung des be handelnden Psychiaters Dr. E.___ , welcher – lediglich verdachtsweise – von ei ner andauernden Persönlichkeitsveränderung nach psychischer Erkrankung ausging und deswegen eine Arbeitsfähigkeit ( weitgehend )</w:t>
      </w:r>
    </w:p>
    <w:p>
      <w:r>
        <w:t>ausschloss (vgl. E. 4.2.3 hiervor), sich keine Hinweis e für eine Persönlichkeitsänderung oder eine emotional instabile Persönlichkeitsstörung feststellen liessen.</w:t>
      </w:r>
    </w:p>
    <w:p>
      <w:r>
        <w:t>Dementsprechend ist auch dem Einwand des Beschwerdeführers , die zur Abklärung von Persönlichkeitsstörungen dienende IDCL-P (Internationale Diagnosen Checkliste für Persönlichkeitsstörungen) sei zu Unrecht nicht herangezogen worden, nichts abzugewinnen. 5.</w:t>
      </w:r>
    </w:p>
    <w:p>
      <w:r>
        <w:rPr>
          <w:b/>
        </w:rPr>
        <w:t>E. 5.2.1</w:t>
      </w:r>
    </w:p>
    <w:p>
      <w:r>
        <w:t>Soweit der Beschwerdeführer rügt, der psychiatrische Teil des D.___ -Gutachten s</w:t>
      </w:r>
    </w:p>
    <w:p>
      <w:r>
        <w:t>– mithin die fachärztliche Einschätzung von Dr. G.___</w:t>
      </w:r>
    </w:p>
    <w:p>
      <w:r>
        <w:t>– sei in mehrfacher Hinsicht mangelhaft und könne nicht als medizinische Entscheidungsgrundlage für die Beurteilung d es Rentenanspruches dienen (Urk. 1 S. 4 ff. ), ist diesem Standpunkt nicht beizupflichten.</w:t>
      </w:r>
    </w:p>
    <w:p>
      <w:r>
        <w:t>Was die Rüge der "Schnelluntersuchung" von 50 Minuten (vgl. dazu D.___ -Gut ach ten S . 19) betrifft, so ist auf die Rechtsprechung des Bundesgerichts hin zu weisen, wonach es für den Aussagegehalt eines medizinischen Gutachtens grundsätzlich nicht auf die Dauer der Untersuchung ankommt, sondern in erster Linie massgebend ist, ob die Expertise inhaltlich vollständig und im Ergebnis schlüssig ist (vgl. Urteil des Bundesgerichts 8C_942 /2009 vom 2 9. März 2010 E.</w:t>
      </w:r>
    </w:p>
    <w:p>
      <w:r>
        <w:rPr>
          <w:b/>
        </w:rPr>
        <w:t>E. 5.3</w:t>
      </w:r>
    </w:p>
    <w:p>
      <w:r>
        <w:t>Da das D.___ -Gutachten vom 16. Oktober 2012 (Urk. 7/204) nach dem Ausge führ ten eine zuverlässige medizinische Entscheidungsgrundlage darstellt, durfte von weiteren Abklärungen einschliesslich einer neuropsychologischen Untersu chung – entgegen der A uf fassung des Beschwerdeführers (Urk. 1 S. 7) war eine solche bei der gegebenen Sach- und Rechtslage nicht geboten – abgesehen werden.</w:t>
      </w:r>
    </w:p>
    <w:p>
      <w:r>
        <w:rPr>
          <w:b/>
        </w:rPr>
        <w:t>E. 5.4</w:t>
      </w:r>
    </w:p>
    <w:p>
      <w:r>
        <w:t>Steht demnach gestützt auf das D.___ -Gutachten vom 1 6. Oktober 2012 verläss lich fest, dass sich der Gesundheitszustand des Beschwerdefüh rers seit der rechtskräftigen Rentenablehnung vom 17. November 2008 (Urk. 7/136) bis zum Erlass der vorliegend angefochtenen Verfügung vom 28. Januar 2013 (Urk. 2) auch in psychischer Hinsicht nicht anspruchsrelevant verändert hat , sind die Voraussetzungen für eine Rentenzusprache weiterhin nicht erfüllt.</w:t>
      </w:r>
    </w:p>
    <w:p>
      <w:r>
        <w:t>Demzufolge erweist sich der anspruchsverweigernde Entscheid der Beschwerdegegnerin (Urk. 2) als rechtens und ist die dagegen erhobene Beschwerde im Rentenpunkt abzuweisen. 5. 5</w:t>
      </w:r>
    </w:p>
    <w:p>
      <w:r>
        <w:t>5. 5 .1</w:t>
      </w:r>
    </w:p>
    <w:p>
      <w:r>
        <w:t>Art. 45 Abs. 1 ATSG bestimmt, dass der Versicherungsträger die Kosten der Ab klärung übernimmt, soweit er die Massnahmen angeordnet hat. Hat er keine Massnahmen angeordnet, so übernimmt er deren Kosten dennoch, wenn die Massnahmen für die Beurteilung des Anspruch e s unerlässlich waren oder Be standteil nachträglich zugesprochener Leistungen bilden. Einen im Wesentli chen identischen Wortlaut – zugeschnitten auf die Invalidenversicherung – weist Art. 78 Abs. 3 der Verordnung über die Invalidenversicherung (IVV) auf. 5. 5 .2</w:t>
      </w:r>
    </w:p>
    <w:p>
      <w:r>
        <w:t>W ie aus den vorstehenden Erwägungen hervorgeht , war der vom Beschwerde führer eingeholte Bericht von Dr. E.___ vom 11. Januar 2013 (Urk. 7/208) für die Beurteilung des Rechtsstreit e s nicht massgebend . Daher besteht für eine Überbindung der vom behandelnden Psychiater dafür in Rechnung gestellten Kosten von Fr. 1'400.-- (Urk. 7/211) an die Beschwerdegegnerin gestützt auf</w:t>
      </w:r>
    </w:p>
    <w:p>
      <w:r>
        <w:t>Art. 45 Abs. 1 ATSG kein Raum. Der entsprechende Antrag des Beschwerde führers (Urk. 1 S. 2 Rechtsbegehren Ziffer 2 ) ist deshalb abzuweisen.</w:t>
      </w:r>
    </w:p>
    <w:p>
      <w:r>
        <w:rPr>
          <w:b/>
        </w:rPr>
        <w:t>E. 6</w:t>
      </w:r>
    </w:p>
    <w:p>
      <w:r>
        <w:t>.</w:t>
      </w:r>
    </w:p>
    <w:p>
      <w:r>
        <w:t>Die Kosten des Ve rfahrens sind auf Fr. 800.-- festzulegen (Art. 69 Abs. 1 bis IVG) und ausgangsgemäss dem Beschwerdeführer aufzuerlegen .</w:t>
      </w:r>
    </w:p>
    <w:p>
      <w:r>
        <w:t>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