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IV.2013.00164 vom 19. Juni 2013</w:t>
      </w:r>
    </w:p>
    <w:p>
      <w:r>
        <w:t>ZH Sozialversicherungsgericht, 2013-06-19, DE</w:t>
      </w:r>
    </w:p>
    <w:p>
      <w:r>
        <w:rPr>
          <w:b/>
        </w:rPr>
        <w:t xml:space="preserve">Quelle: </w:t>
      </w:r>
      <w:r>
        <w:t>https://mcp.opencaselaw.ch/entscheid/zh_sozialversicherungsgericht_IV.2013.00164</w:t>
      </w:r>
    </w:p>
    <w:p>
      <w:r>
        <w:t>FR: ZH_SOZIALVERSICHERUNGSGERICHT IV.2013.00164 du 19 juin 2013</w:t>
      </w:r>
    </w:p>
    <w:p>
      <w:r>
        <w:t>IT: ZH_SOZIALVERSICHERUNGSGERICHT IV.2013.00164 del 19 giugno 2013</w:t>
      </w:r>
    </w:p>
    <w:p>
      <w:pPr>
        <w:pStyle w:val="Heading2"/>
      </w:pPr>
      <w:r>
        <w:t>Erwägungen</w:t>
      </w:r>
    </w:p>
    <w:p>
      <w:r>
        <w:rPr>
          <w:b/>
        </w:rPr>
        <w:t>E. 4</w:t>
      </w:r>
    </w:p>
    <w:p>
      <w:r>
        <w:t>4.1Â Â Â Â  Die im Auftrag der Beschwerdegegnerin von der B.___ AG durchgefÃ¼hrte Observation erfolgte zwischen dem 11. Juni und dem 7. Juli 2012 an fÃ¼nf Tagen (Urk. 6/111 S. 3 oben).</w:t>
      </w:r>
    </w:p>
    <w:p>
      <w:r>
        <w:t>Â Â Â Â Â Â Â Â  Im Antrag der Beschwerdegegnerin fÃ¼r eine Personenobservation (Urk. 6/110), der am 1. Juni 2012 intern bewilligt wurde (S. 5), wird auf eine interne Meldung der Sachbearbeitung der Beschwerdegegnerin vom 3. April 2012 hingewiesen, wonach WidersprÃ¼che im Dossier festgestellt worden seien. Es wurde die Frage gestellt, ob die Streif- und anschliessende Frontalkollision so schwerwiegend gewesen sei, dass sie eine schwere posttraumatische BelastungsstÃ¶rung habe auslÃ¶sen kÃ¶nnen. Die Beschwerdegegnerin fÃ¼hrte dazu weiter aus, es werde auf das Unfallprotokoll und die Fotos verwiesen. Im AbklÃ¤rungsbericht, Besuch vom 22. MÃ¤rz 2011, werde erwÃ¤hnt, dass die BeschwerdefÃ¼hrerin teilnahmslos und apathisch auf dem Sofa gelegen habe. Es habe kein GesprÃ¤ch mit ihr gefÃ¼hrt werden kÃ¶nnen. WÃ¤hrend der psychiatrischen Begutachtung durch Dr. med. J.___ habe sie die Fragen des Gutachters wÃ¤hrend der Untersuchung von 2 Â¼ Stunden aber recht prÃ¤zise und konzentriert beantworten kÃ¶nnen (S. 1 f.).</w:t>
      </w:r>
    </w:p>
    <w:p>
      <w:r>
        <w:t>4.2Â Â Â Â  Dipl. med. C.___, Facharzt fÃ¼r Neurologie und fÃ¼r Psychiatrie und Psychotherapie, RAD, nahm am 27. April 2012 zu einer Anfrage des Rechtsdienstes der Beschwerdegegnerin Stellung. Dipl. med. C.___ fÃ¼hrte aus, der medizinische Sachverhalt sei aus folgenden GrÃ¼nden nicht stimmig: Die BeschwerdefÃ¼hrerin habe entsprechend den Unterlagen am 31. August 2006 einen Autounfall erlitten. In der Folge seien Nackenschmerzen, NervositÃ¤t und Konzentrations- und SchlafstÃ¶rungen aufgetreten. Aus psychiatrischer Sicht sei sie vor dem Unfall vollkommen unauffÃ¤llig gewesen. Auch seien in der Familie keine psychischen Leistungen bekannt. Auffallend sei jedoch, dass sie innerhalb kurzer Zeit verschiedene Stellenverluste erlitten habe. Die bisherigen Behandlungen seien alle erfolglos geblieben. WÃ¤hrend einer Begutachtung sei sie durchaus in der Lage gewesen, umfassend und ausfÃ¼hrlich Auskunft zu ihren Beschwerden zu geben. Dagegen sei sie wÃ¤hrend einer von der Beschwerdegegnerin durchgefÃ¼hrten AbklÃ¤rung vÃ¶llig apathisch auf dem Sofa gelegen. Die Ã¤usserst ausgeprÃ¤gten Beschwerden seien bei vollkommen blander Anamnese verglichen mit dem doch eher leichten Unfall (keine organischen SchÃ¤den nachgewiesen) ungewÃ¶hnlich (Urk. 6/115 S. 1 f. Ziff. 1).</w:t>
      </w:r>
    </w:p>
    <w:p>
      <w:r>
        <w:t>Â Â Â Â Â Â Â Â  GemÃ¤ss dem AbklÃ¤rungsbericht verlasse die BeschwerdefÃ¼hrerin das Haus nur in Begleitung und nicht hÃ¤ufiger als zweimal pro Woche. WeiterfÃ¼hrende Informationen seien durch eine Observation zu erhalten (Urk. 6/115 S. 2 Ziff. 3).</w:t>
      </w:r>
    </w:p>
    <w:p>
      <w:r>
        <w:t>4.3Â Â Â Â  Die BeschwerdefÃ¼hrerin bestreitet die ZulÃ¤ssigkeit der Observationen (Urk. 1 S. 6 Ziff. 4a).</w:t>
      </w:r>
    </w:p>
    <w:p>
      <w:r>
        <w:t>Â Â Â Â Â Â Â Â  Die Beschwerdegegnerin wies im Antrag fÃ¼r eine Personenobservation auf WidersprÃ¼che im Verhalten der BeschwerdefÃ¼hrerin hin. Die Beschwerdegegnerin stellte insbesondere fest, dass die BeschwerdefÃ¼hrerin bei der AussendienstabklÃ¤rung vom 22. MÃ¤rz 2011 nur auf dem Sofa gelegen und einen apathischen Eindruck vermittelt habe. Im Vergleich dazu habe sie wÃ¤hrend einer psychiatrischen Begutachtung von Ã¼ber zwei Stunden der Untersuchung folgen und auf Fragen des Gutachters prÃ¤zise und konzentriert antworten kÃ¶nnen (Urk. 6/110 S. 1 f.).</w:t>
      </w:r>
    </w:p>
    <w:p>
      <w:r>
        <w:t>Â Â Â Â Â Â Â Â  Nach der EinschÃ¤tzung des RAD der Beschwerdegegnerin lassen sich die seit dem Unfall vom 31. August 2006 von der BeschwerdefÃ¼hrerin beklagten Beschwerden im Bereich des RÃ¼cken und Halses, die Kopfschmerzen und Schmerzen im Schulterbereich und die zudem beschriebenen psychischen Beschwerden (Urk. 6/14/1, Urk. 6/99 Ziff. 1.7) nicht ausreichend erklÃ¤ren. Der RAD bezeichnete den medizinischen Sachverhalt insofern als nicht stimmig (Urk. 6/115 S. 1 unten). Damit bestanden fÃ¼r die Beschwerdegegnerin nach RÃ¼cksprache mit ihrem RAD begrÃ¼ndete Zweifel am Ausmass der geklagten Beschwerden und der geschilderten Hilflosigkeit der BeschwerdefÃ¼hrerin. Nach der Rechtsprechung erweist sich eine Observation namentlich als zulÃ¤ssig, wenn Beschwerden geltend gemacht werden, fÃ¼r welche die Ãrzte keine hinreichende somatische ErklÃ¤rung finden kÃ¶nnen (BGE 137 I 327 E. 5.4.2.1; Entscheid IV 2011/142 des Versicherungsgerichts des Kantons St. Gallen vom 22. Mai 2012, in: plÃ¤doyer 5/12 S. 61 E. 1 unten).</w:t>
      </w:r>
    </w:p>
    <w:p>
      <w:r>
        <w:t>Â Â Â Â Â Â Â Â  Nach dem Bericht der B.___ AG vom 23. Juli 2012 wurde die BeschwerdefÃ¼hrerin an verschiedenen Tagen im Garten des Wohnhauses und einmal beim Besuch in einem SchuhgeschÃ¤ft beobachtet (Urk. 6/111 S. 3 unten). Sie wurde dabei an einem Ã¶ffentlich einsehbaren Bereich gefilmt und fotografiert. Der mit Art. 179 quater StGB vorgegebene Rahmen wurde demnach nicht verletzt. Die Observation vom 11. Juni bis 7. Juli 2012 erweist sich daher als zulÃ¤ssig.</w:t>
      </w:r>
    </w:p>
    <w:p>
      <w:r>
        <w:t>4.4Â Â Â Â  Was die im Auftrag der Generali von der D.___ GmbH E.___, F.___, zwischen dem 11. Juli und 11. August 2012 in G.___ erfolgte Observierung (vgl. den Bericht vom 5. September 2012, Urk. 6/112) betrifft, so ist auf die Rechtsprechung des Bundesgerichts hinzuweisen. Nach dieser erweist es sich grundsÃ¤tzlich als zulÃ¤ssig, wenn ein SozialversicherungstrÃ¤ger die Ergebnisse einer von der Haftpflichtversicherung des Unfallverursachers veranlassten Observation als Beweismittel zu den Akten nimmt, ohne dass er Einblick in die gesamten Akten des Haftpflichtversicherers nehmen kann (BGE 132 V 241 E. 2.5.1, Urteil des Bundesgerichts 8C_195/2011 vom 15. Dezember 2011, E. 3.3).</w:t>
      </w:r>
    </w:p>
    <w:p>
      <w:r>
        <w:t>Â Â Â Â Â Â Â Â  Die BeschwerdefÃ¼hrerin wurde am 11. August 2012 auf einem Markt beobachtet. Die Observierung erfolgte somit ebenfalls an einem Ã¶ffentlich einsehbaren Bereich (vgl. Urk. 6/112 S. 4 ff.). Offengelassen werden kann, wie es sich mit den Aufnahmen vom 21. Juli 2012 verhÃ¤lt, die im Bereich des Wohnhauses der BeschwerdefÃ¼hrerin und damit nicht an einem Ã¶ffentlich einsehbaren Ort erfolgten (Urk. 6/112 S. 2 f.). Demnach erweist sich zumindest die Observation vom 11. August 2012 auf einem Ã¶ffentlichen Markt als zulÃ¤ssig und kÃ¶nnen die diesbezÃ¼glichen Ergebnisse im vorliegenden Verfahren verwendet werden.</w:t>
      </w:r>
    </w:p>
    <w:p>
      <w:r>
        <w:rPr>
          <w:b/>
        </w:rPr>
        <w:t>E. 5</w:t>
      </w:r>
    </w:p>
    <w:p>
      <w:r>
        <w:t>5.1Â Â Â Â  Die BeschwerdefÃ¼hrerin erlitt am 31. August 2006 einen Verkehrsunfall (Urk. 6/9/98 Ziff. 4 und 6).</w:t>
      </w:r>
    </w:p>
    <w:p>
      <w:r>
        <w:t>Â Â Â Â Â Â Â Â  Seit MÃ¤rz 2007 ist sie bei med. pract. H.___, Facharzt fÃ¼r Allgemeinmedizin FMH, und dem Psychologen I.___ in therapeutischer Behandlung (Urk. 6/55/1 Ziff. 1.2). Med. pract. H.___ nannte in einem Bericht vom 13. MÃ¤rz 2008 (Urk. 6/14/1) zum Verlauf persistierende RÃ¼cken-, Hals- und Kopfschmerzen, BewegungseinschrÃ¤nkung im Schulterbereich, Verkrampfungen, Ausdrucks- und KontaktfÃ¤higkeit massiv gehemmt, sprachliche AusdrucksfÃ¤higkeit eingeschrÃ¤nkt. Als Diagnosen nannte med. pract. H.___ ein posttraumatisches Belastungssyndrom bei Status nach einem Autounfall mit Beschleunigungstrauma und als Differentialdiagnose: Mild Brain Injury. Weiter stellte er die Diagnosen NervositÃ¤t, Vergesslichkeit und Ãngstlichkeit, Konzentrationsdeffizienz, SchlafstÃ¶rungen, destabilisiertes PersÃ¶nlichkeitsbild und Verlust an Selbstvertrauen. Med. pract. H.___ fÃ¼hrte weiter aus, die BeschwerdefÃ¼hrerin sei nicht mehr in der Lage, ihre Kinder hinreichend zu betreuen und zu erziehen. Sie sei vÃ¶llig von ihrem Mann abhÃ¤ngig geworden. Eine ArbeitsfÃ¤higkeit sei nicht mehr gegeben.</w:t>
      </w:r>
    </w:p>
    <w:p>
      <w:r>
        <w:t>5.2Â Â Â Â  Med. pract. H.___ nannte in einem weiteren Bericht vom 16. Dezember 2010 (Urk. 6/50/1-4) als Diagnosen mit Auswirkung auf die ArbeitsfÃ¤higkeit eine anhaltende somatoforme SchmerzstÃ¶rung und eine andere andauernde PersÃ¶nlichkeitsÃ¤nderung nach Autounfall 2006 mit posttraumatischer Symptomatik, diversen Ãngsten und emotionaler InstabilitÃ¤t (Ziff. 1.1).</w:t>
      </w:r>
    </w:p>
    <w:p>
      <w:r>
        <w:t>Â Â Â Â Â Â Â Â  Med. pract. H.___ beantwortete auf einem Beiblatt vom 16. Dezember 2010 zum Arztbericht Fragen zur Hilflosigkeit der BeschwerdefÃ¼hrerin (Urk. 6/50/5-7). Er gab an, die BeschwerdefÃ¼hrerin benÃ¶tige Hilfe bei der Fortbewegung im Freien und bei der Pflege gesellschaftlicher Kontakte. Er vermerkte dazu, einfache persÃ¶nliche Begleitung wegen Phobie, soziale Phobie mit Vermeidungshaltung (Ziff. 6). Weiter gab er an, dass die BeschwerdefÃ¼hrerin Begleitung bei Erledigungen und Kontakten ausserhalb der Wohnung (Ehemann) und die regelmÃ¤ssige Anwesenheit einer Drittperson zur Verhinderung einer dauernden Isolation von der Aussenwelt (SchwÃ¤gerin im gleichen Haus koche und helfe im Haushalt) benÃ¶tige (Ziff. 9).</w:t>
      </w:r>
    </w:p>
    <w:p>
      <w:r>
        <w:t>5.3Â Â Â Â  Die BeschwerdefÃ¼hrerin wurde in der Folge am 6. Januar 2011 im Auftrag der Beschwerdegegnerin durch Dr. med. J.___, Facharzt FMH fÃ¼r Psychiatrie und Psychotherapie, psychiatrisch begutachtet.</w:t>
      </w:r>
    </w:p>
    <w:p>
      <w:r>
        <w:t>Â Â Â Â Â Â Â Â  Dr. J.___ nannte im Gutachten vom 13. Januar 2011 (Urk. 6/53) als Diagnosen (S. 9 Ziff. 1):</w:t>
      </w:r>
    </w:p>
    <w:p>
      <w:r>
        <w:t>- chronisches Schmerzsyndrom bei Status nach Autounfall am 31. August 2006 mit somatoformer Schmerzkomponente im Sinne einer anhaltenden somatoformen SchmerzstÃ¶rung</w:t>
      </w:r>
    </w:p>
    <w:p>
      <w:r>
        <w:t>- sekundÃ¤re chronifizierte depressive Entwicklung, gegenwÃ¤rtig mittelgradige depressive Episode</w:t>
      </w:r>
    </w:p>
    <w:p>
      <w:r>
        <w:t>- PersÃ¶nlichkeitsÃ¤nderung mit massivem RÃ¼ckzug, PassivitÃ¤t und zunehmender Regression und Ãngstlichkeit bei Status nach Autounfall</w:t>
      </w:r>
    </w:p>
    <w:p>
      <w:r>
        <w:t>Â Â Â Â Â Â Â Â  Dr. J.___ antwortete auf die Fragen der Beschwerdegegnerin, die BeschwerdefÃ¼hrerin sei seit dem Unfall im August 2006 nicht mehr berufstÃ¤tig. Aufgrund des chronischen Schmerzsyndroms, der mittelgradigen depressiven Episode und der PersÃ¶nlichkeitsÃ¤nderung sei sie aus psychiatrischer Sicht zur Zeit nicht arbeitsfÃ¤hig. Auch in einer angepassten TÃ¤tigkeit bestehe fÃ¼r eine ausserhÃ¤usliche TÃ¤tigkeit zur Zeit keine ArbeitsfÃ¤higkeit. Aus rein psychiatrischer Sicht sei aufgrund des objektivierbaren psychopathologischen Befundes die TÃ¤tigkeit als Hausfrau beziehungsweise eine andere TÃ¤tigkeit zu Hause zumindest medizinisch theoretisch zu 50 % zumutbar (S. 9 Ziff. 2-3).</w:t>
      </w:r>
    </w:p>
    <w:p>
      <w:r>
        <w:t>5.4Â Â Â Â  Die Beschwerdegegnerin fÃ¼hrte am 22. MÃ¤rz 2011 eine AbklÃ¤rung an Ort und Stelle durch (AbklÃ¤rungsbericht fÃ¼r HilflosenentschÃ¤digung fÃ¼r Erwachsene vom 29. MÃ¤rz 2011, Urk. 6/60).</w:t>
      </w:r>
    </w:p>
    <w:p>
      <w:r>
        <w:t>Â Â Â Â Â Â Â Â  Die AbklÃ¤rungsperson fÃ¼hrte im Bericht aus, man habe die BeschwerdefÃ¼hrerin zu Hause besucht und die Situation mit der SchwÃ¤gerin besprochen. Die SchwÃ¤gerin, der Ehemann der BeschwerdefÃ¼hrerin und die Ergotherapeutin seien ebenfalls anwesend gewesen. Die BeschwerdefÃ¼hrerin habe wÃ¤hrend des GesprÃ¤ches teilnahmslos (apathisch) neben ihnen auf dem Sofa gelegen. Mit ihr selber habe kein GesprÃ¤ch gefÃ¼hrt werden kÃ¶nnen (S. 1). Die BeschwerdefÃ¼hrerin habe auf dem Sofa mit einer roten Decke bis unters Kinn zugedeckt gelegen. Sie habe der AbklÃ¤rungsperson zur BegrÃ¼ssung kaum die Hand gegeben. Sie habe eingefallen und apathisch gewirkt.</w:t>
      </w:r>
    </w:p>
    <w:p>
      <w:r>
        <w:t>Â Â Â Â Â Â Â Â  Seit dem Unfall 2006 sei sie mehr und mehr verstummt und habe sich zunehmend in sich zurÃ¼ckgezogen. Es seien diverse Ãngste aufgetreten, vor allem vor fremden Leuten (S. 2 oben). Die Ergotherapeutin betreue die BeschwerdefÃ¼hrerin seit Juni 2010. Fremden gegenÃ¼ber kommuniziere die BeschwerdefÃ¼hrerin maximal mit Nicken. Das Ziel der Ergotherapie sei, sie aus der Isolation zu holen. GemÃ¤ss der SchwÃ¤gerin beklagte die BeschwerdefÃ¼hrerin Schmerzen am ganzen KÃ¶rper und sei dauernd mÃ¼de (S. 2 unten).</w:t>
      </w:r>
    </w:p>
    <w:p>
      <w:r>
        <w:t>Â Â Â Â Â Â Â Â  Die AbklÃ¤rungsperson vermerkte unter der Rubrik KÃ¶rperpflege, die BeschwerdefÃ¼hrerin sei auf regelmÃ¤ssige UnterstÃ¼tzung angewiesen. Ohne Hilfe wÃ¼rde sie diese vermutlich nicht oder nur unzulÃ¤nglich durchfÃ¼hren (S. 4 unten).</w:t>
      </w:r>
    </w:p>
    <w:p>
      <w:r>
        <w:t>Â Â Â Â Â Â Â Â  Unter der Rubrik Fortbewegung/Pflege gesellschaftlicher Kontakte wurde ausgefÃ¼hrt, die BeschwerdefÃ¼hrerin kÃ¶nne sich grundsÃ¤tzlich selbstÃ¤ndig fortbewegen. Sie verlasse das Haus seit gut zwei bis zweieinhalb Jahren praktisch nur noch in Begleitung. Es sei dabei stets Motivationsarbeit nÃ¶tig. Ausserhalb der Familie nehme sie kaum mehr Kontakt auf. Auch innerhalb der Familie pflege sie nur sehr begrenzt Kontakte. Den Angaben zufolge habe die BeschwerdefÃ¼hrerin nach dem Unfall ausserhÃ¤usliche Termine nicht mehr selber wahrgenommen. Es sei stets Begleitung nÃ¶tig gewesen (S. 5).</w:t>
      </w:r>
    </w:p>
    <w:p>
      <w:r>
        <w:t>Â Â Â Â Â Â Â Â  Unter der Rubrik persÃ¶nliche Ãberwachung wurde ausgefÃ¼hrt, die BeschwerdefÃ¼hrerin werde nie alleine gelassen. Es bestehe die Gefahr, dass sie sich etwas antun kÃ¶nnte. Die AbklÃ¤rungsperson bemerkte dazu, es kÃ¶nne von einer gewissen ÃberwachungsbedÃ¼rftigkeit ausgegangen werden. Aufgrund der offenbar vorliegenden kognitiven EinschrÃ¤nkungen scheine eine gewisse latente EigengefÃ¤hrdung ausgewiesen (S. 6).</w:t>
      </w:r>
    </w:p>
    <w:p>
      <w:r>
        <w:t>Â Â Â Â Â Â Â Â  Zusammenfassend wurde in den Bereichen An-/Auskleiden, Essen, KÃ¶rperpflege und Fortbewegung ab Januar 2009 beziehungsweise ab August 2006 eine HilfbedÃ¼rftigkeit angenommen (S. 6 unten).</w:t>
      </w:r>
    </w:p>
    <w:p>
      <w:r>
        <w:t>5.5Â Â Â Â  Die BeschwerdefÃ¼hrerin antwortete in einem Fragebogen vom 17. August 2012 (Urk. 6/97) auf Fragen der Beschwerdegegnerin nach ihrem Gesundheitszustand. Das Formular wurde von der Ergotherapeutin im Beisein der SchwÃ¤gerin der BeschwerdefÃ¼hrerin ausgefÃ¼llt (S. 4 unten). Auf die Frage, welche kÃ¶rperlichen und/oder psychischen EinschrÃ¤nkungen sie von einer vollen oder teilweisen ArbeitsfÃ¤higkeit abhalten wÃ¼rden, gab die BeschwerdefÃ¼hrerin an, sie habe starke Schmerzen am ganzen KÃ¶rper und Ãngste. Es bestehe ein starker RÃ¼ckzug aus dem sozialen Leben (sie verbringe die Zeit praktisch nur in einem Zimmer auf dem Sofa). Weiter gab sie eine grosse MÃ¼digkeit und eine depressive Symptomatik an. Beim Gehen sei sie durch starke Schmerzen eingeschrÃ¤nkt (RÃ¼cken, Beine, Arme, Schultern, Kopf). Es seien ihr nur ganz kurze Gehstrecken mÃ¶glich (S. 1 oben). Auf die Frage, welche TÃ¤tigkeiten - ausserhalb einer ErwerbstÃ¤tigkeit - sie seither ausgeÃ¼bt habe, antwortete die BeschwerdefÃ¼hrer, dies sei gar nicht mÃ¶glich. Sie kÃ¶nne auch mit ihren Kindern nichts gemeinsam machen. Der Haushalt sei gar nicht mÃ¶glich (S. 1 unten).</w:t>
      </w:r>
    </w:p>
    <w:p>
      <w:r>
        <w:t>Â Â Â Â Â Â Â Â  Auf die Frage nach Sportarten oder Hobbys antwortete die BeschwerdefÃ¼hrerin, leider sei es ihr nicht mehr mÃ¶glich, einem Hobby nachzugehen und auch keiner ruhigen TÃ¤tigkeit. Sie liege nur noch auf dem Sofa und zeige keine Interessen an irgendetwas (S. 2 unten).</w:t>
      </w:r>
    </w:p>
    <w:p>
      <w:r>
        <w:t>6.Â Â Â Â Â Â</w:t>
      </w:r>
    </w:p>
    <w:p>
      <w:r>
        <w:t>6.1Â Â Â Â  Im Bericht der B.___ AG vom 23. Juli 2012 (Urk. 6/111) wurde ausgefÃ¼hrt, die BeschwerdefÃ¼hrerin habe sich wÃ¤hrend der Ãberwachungsphase die meiste Zeit an ihrem Wohnort aufgehalten und sei dort ab und zu im Garten gesehen worden. Am Samstag, den 7. Juli 2012, sei sie als Beifahrerin zusammen mit einer weiblichen Person zu einem SchuhgeschÃ¤ft in L.___ gefahren. Dort habe sie sich zirka eine Viertelstunde aufgehalten. Sie sei unter anderem alleine durch das SchuhgeschÃ¤ft gegangen und habe diverse Schuhe begutachtet. In der Folge habe sie auch Schuhe anprobiert, ohne jedoch einen Einkauf zu tÃ¤tigen (S. 3 unten).</w:t>
      </w:r>
    </w:p>
    <w:p>
      <w:r>
        <w:t>Â Â Â Â Â Â Â Â  Die Beschwerdegegnerin stellte im Hinblick auf die Ãberwachungsziele die Frage, ob bei der BeschwerdefÃ¼hrerin die in den Beschwerden aufgelisteten Symptome (Ã¤ngstlich, apathisch, etc.) ersichtlich gewesen seien. Die B.___ AG antwortete dazu, die BeschwerdefÃ¼hrerin sei unter anderem alleine in einem Schuhladen umhergegangen und habe sich verschiedene Schuhe angeschaut. An ihrem Wohnort habe sie sich immer wieder alleine in ihrem Garten aufgehalten. Ihr Auftreten sei dabei aufmerksam und fÃ¼r den Betrachter zu keiner Zeit gehemmt, Ã¤ngstlich oder verunsichert gewesen (S. 4 Ziff. 3). Die BeschwerdefÃ¼hrerin habe kÃ¼rzere Wegstrecken zurÃ¼ckgelegt und dabei ein flÃ¼ssiges und zÃ¼giges Gangbild gezeigt (S. 4 Ziff. 6).</w:t>
      </w:r>
    </w:p>
    <w:p>
      <w:r>
        <w:t>Â Â Â Â Â Â Â Â  Auf die Frage, ob die BeschwerdefÃ¼hrerin einen wenig kommunikativen, zurÃ¼ckhaltenden oder einen kommunikativen, kontaktfreudigen Eindruck gemacht habe, antwortete die B.___ AG, die BeschwerdefÃ¼hrerin sei immer wieder gesehen worden, wie sie sich im Garten ihres Wohnhauses aufgehalten habe. Dabei sei es unter anderem vorgekommen, dass sie zusammen mit Personen am Gartentisch gesessen und Tee getrunken habe. Sie habe sich unterhalten und aktiv am GesprÃ¤ch teilgenommen. Weiter habe sie sich ab und zu alleine und mit diversen Kindern im Garten aufgehalten und sich mit diesen unterhalten. In der Folge sei sie auch nÃ¤her auf die Kinder eingegangen und habe mit ihnen zusammen etwas begutachtet. Es sei klar erkennbar gewesen, dass sie einen zirka fÃ¼nf Jahre alten Knaben beaufsichtigt habe (S. 5 Ziff. 8).</w:t>
      </w:r>
    </w:p>
    <w:p>
      <w:r>
        <w:t>6.2Â Â Â Â  RAD-Arzt Dipl. med. C.___ nahm am 1. Oktober 2012 (Urk. 6/115 S. 3) ergÃ¤nzend zum Observationsmaterial betreffend die Observierung vom 11. Juni bis 7. Juli 2012 Stellung.</w:t>
      </w:r>
    </w:p>
    <w:p>
      <w:r>
        <w:t>Â Â Â Â Â Â Â Â  Dipl. C.___ fÃ¼hrte aus, es bestÃ¼nden Zweifel am funktionellen Leistungsbild. Die BeschwerdefÃ¼hrerin sei ihm Rahmen der Observation bei verschiedenen HaushaltstÃ¤tigkeiten beobachtet worden. Sie habe mit anderen Personen kommuniziert. Ausserdem habe sie sich ohne fremde Hilfe in einem SchuhgeschÃ¤ft bewegen und Schuhe anprobieren kÃ¶nnen. Dies stehe im Gegensatz zu dem regressiv apathischen Zustandsbild bei der AussendienstabklÃ¤rung. Die funktionellen EinschrÃ¤nkungen seien mit Ã¼berwiegender Wahrscheinlichkeit geringer als bisher angenommen. Die bisherigen Observationssequenzen seien sehr kurz. Deshalb wÃ¤ren zusÃ¤tzliche Sequenzen durchaus sinnvoll. Bei den bisherigen Sequenzen liessen sich keine kÃ¶rperlichen EinschrÃ¤nkungen feststellen. Ob zusÃ¤tzlich noch psychische EinschrÃ¤nkungen bestÃ¼nden erscheine fraglich, da die BeschwerdefÃ¼hrerin eine deutliche Teilhabe am familiÃ¤ren und ausserhÃ¤uslichen Leben zeige (S. 3 Ziff. 1-2 unten).</w:t>
      </w:r>
    </w:p>
    <w:p>
      <w:r>
        <w:t>6.3Â Â Â Â  Das Material zur Observation vom 11. Juni bis 7. Juli 2012 in L.___ wie auch zur Observation vom 11. August 2012 im Ausland bestÃ¤tigt die vermute-ten Diskrepanzen. So wurde die BeschwerdefÃ¼hrerin im AbklÃ¤rungsbericht vom 29. MÃ¤rz 2011 als apathisch auf dem Sofa liegend beschrieben, welche Fremden gegenÃ¼ber nur mit Nicken kommuniziere (Urk. 6/60 S. 1 und S. 2). Weiter wurde auf einen Fragebogen vom 17. August 2012 angegeben, dass die BeschwerdefÃ¼hrerin mit ihren Kindern nichts machen kÃ¶nne und sie kein Interesse an irgendetwas zeige (Urk. 6/97 S. 1 unten, S. 2 unten). Noch anlÃ¤sslich der Besprechung bei der Beschwerdegegnerin vom 29. November 2012 gab die BeschwerdefÃ¼hrerin an, dass sie nicht auf die Kinder aufpassen kÃ¶nne (Urk. 6/116 S. 3 Mitte). Entgegen dieser Darstellung wurde sie etwa am 21. Juni 2012 dabei beobachtet, wie sie sich mit zwei mÃ¤nnlichen Personen unterhielt, wÃ¤hrend sie zugleich ein Kleinkind beaufsichtigte (Urk. 6/111 S. 9 oben, S. 19 Foto Nr. 12). Der bisherigen Darstellung der BeschwerdefÃ¼hrerin steht sodann entgegen, dass sie am 7. Juli 2012 alleine in einem SchuhgeschÃ¤ft umhergehen und Schuhe ausprobieren konnte. Weiter hielt sie sich am 11. August 2012 fÃ¼r einige Zeit alleine auf ei-nem Markt auf und telefonierte auch mit einem Mobiltelefon (Urk. 6/112 S. 4 ff.).</w:t>
      </w:r>
    </w:p>
    <w:p>
      <w:r>
        <w:rPr>
          <w:b/>
        </w:rPr>
        <w:t>E. 7</w:t>
      </w:r>
    </w:p>
    <w:p>
      <w:r>
        <w:t>7.1Â Â Â Â  Unterbleiben vorsorgliche Massnahmen, so kÃ¶nnte die BeschwerdefÃ¼hrerin weiterhin Leistungen der Invalidenversicherung beziehen. Sie kÃ¤me so unter UmstÃ¤nden in den Genuss von Leistungen, welche sie gegebenenfalls spÃ¤ter zurÃ¼ckzuerstatten hat. Die Beschwerdegegnerin hat ein Interesse daran, eine RÃ¼ckforderung wegen der damit verbundenen administrativen Erschwernisse und der Gefahr der Nichteinbringlichkeit zu vermeiden. Die verfÃ¼gte Sistierung erweist sich als geeignet, um diesen nicht leicht wieder gut zu machenden Nachteil nicht eintreten zu lassen. Die vorlÃ¤ufige Sistierung der HilflosenentschÃ¤digung ist auch erforderlich, eine mildere Massnahme ist nicht erforderlich.</w:t>
      </w:r>
    </w:p>
    <w:p>
      <w:r>
        <w:t>7.2Â Â Â Â  Bei der AbwÃ¤gung der GrÃ¼nde fÃ¼r und gegen eine vorlÃ¤ufige Sistierung steht dem Interesse der Beschwerdegegnerin das Interesse der BeschwerdefÃ¼hrerin auf weitere Ausrichtung der zugesprochenen HilflosenentschÃ¤digung gegenÃ¼ber, der durch die sofortige Einstellung der HilflosenentschÃ¤digung finanzielle Nachteile entstehen.</w:t>
      </w:r>
    </w:p>
    <w:p>
      <w:r>
        <w:t>Â Â Â Â Â Â Â Â  PraxisgemÃ¤ss kommt dem Umstand, dass die BeschwerdefÃ¼hrerin infolge der finanziellen Einbusse gegebenenfalls Sozialhilfe beanspruchen muss, nur dann ausschlagende Bedeutung zu, wenn mit grosser Wahrscheinlichkeit anzunehmen ist, dass der Leistungsanspruch der BeschwerdefÃ¼hrerin weiterhin besteht (vgl. BGE 105 V 266 E. 3).</w:t>
      </w:r>
    </w:p>
    <w:p>
      <w:r>
        <w:t>Â Â Â Â Â Â Â Â  Dies ist vorliegend nicht der Fall. Die Erkenntnisse der Observation sprechen dafÃ¼r, dass die BeschwerdefÃ¼hrerin nicht derart eingeschrÃ¤nkt und hilfsbedÃ¼rftig ist, wie dies die Beschwerdegegnerin gestÃ¼tzt auf den AbklÃ¤rungsbericht vom 29. MÃ¤rz 2011 und die weiteren Angaben der BeschwerdefÃ¼hrerin annehmen musste. Die Voraussetzungen fÃ¼r eine vorsorgliche Einstellung der HilflosenentschÃ¤digung gestÃ¼tzt auf Art. 55 Abs. 1 ATSG in Verbindung mit Art. 56 VwVG sowie nach Art. 7b Abs. 2 IVG sind daher erfÃ¼llt.</w:t>
      </w:r>
    </w:p>
    <w:p>
      <w:r>
        <w:t>Â Â Â Â Â Â Â Â  Mit diesem Entscheid wird das Gesuch um Wiederherstellung der aufschiebenden Wirkung der Beschwerde gegenstandslos.</w:t>
      </w:r>
    </w:p>
    <w:p>
      <w:r>
        <w:t>8.Â Â Â Â Â Â  Das vorliegende Verfahren ist kostenlos, weil es nur die vorlÃ¤ufig unterbleibende Auszahlung der HilflosenentschÃ¤digung und damit nicht die Bewilligung oder Verweigerung von IV-Leistungen zum Gegenstand hat (Art. 69 Abs. 1 bis IVG e contrario).</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Werner Bodenmann</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