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IV.2013.00142 vom 31. Juli 2014</w:t>
      </w:r>
    </w:p>
    <w:p>
      <w:r>
        <w:t>ZH Sozialversicherungsgericht, 2014-07-31, DE</w:t>
      </w:r>
    </w:p>
    <w:p>
      <w:r>
        <w:rPr>
          <w:b/>
        </w:rPr>
        <w:t xml:space="preserve">Quelle: </w:t>
      </w:r>
      <w:r>
        <w:t>https://mcp.opencaselaw.ch/entscheid/zh_sozialversicherungsgericht_IV.2013.00142</w:t>
      </w:r>
    </w:p>
    <w:p>
      <w:r>
        <w:t>FR: ZH_SOZIALVERSICHERUNGSGERICHT IV.2013.00142 du 31 juillet 2014</w:t>
      </w:r>
    </w:p>
    <w:p>
      <w:r>
        <w:t>IT: ZH_SOZIALVERSICHERUNGSGERICHT IV.2013.00142 del 31 luglio 2014</w:t>
      </w:r>
    </w:p>
    <w:p>
      <w:pPr>
        <w:pStyle w:val="Heading2"/>
      </w:pPr>
      <w:r>
        <w:t>Erwägungen</w:t>
      </w:r>
    </w:p>
    <w:p>
      <w:r>
        <w:rPr>
          <w:b/>
        </w:rPr>
        <w:t>E. 1</w:t>
      </w:r>
    </w:p>
    <w:p>
      <w:r>
        <w:t>Die 1968</w:t>
      </w:r>
    </w:p>
    <w:p>
      <w:r>
        <w:t>g eborene und als PC-Instruktorin selbständig erwerbstätige X.___</w:t>
      </w:r>
    </w:p>
    <w:p>
      <w:r>
        <w:t>bezog ab 1. Oktober 1998 eine ganze Rente der Invali denversicherung , welche per 1. Oktober 2002 auf eine halbe Rente herabgesetzt wurde ( Verfügung vom 1 4. Juli 2005, Urk. 7/82; vgl. auch</w:t>
      </w:r>
    </w:p>
    <w:p>
      <w:r>
        <w:t>Urk. 7/45 und Urk. 7/52 ).</w:t>
      </w:r>
    </w:p>
    <w:p>
      <w:r>
        <w:t>Am 22. Januar 2008 stellte die Versicherte bei der Sozialversicherungsanstalt des Kantons Zürich, IV-Stelle, unter Hinweis auf eine Verschlechterung ihres Gesundheitszustandes ein Rentenerhöhungsg esuch (Urk. 7/91, Urk. 7/97). Am 7. Juli 2008 teilte s ie eine per 1. Juni 2008 eingetretene Verb esserung mit (Urk. 7/103). Nach Vornahme von Abklärungen in erwerblicher und medizini scher Hinsicht und Durchführung des Vo rbescheid verfahrens (Urk. 7/117 ff.) sprach die IV-Stelle der Versicherten mit Verfügung vom 28. Dezember 2012 eine halbe Rente ab 1. Januar 2013 (Urk. 2/1 ) und mit Verfügungen vom 22. Januar 2013 eine ganze Rente vom 1. Februar bis 30. Juni 2008 (Urk. 2/2 ), eine Dreiviertelsrente vom 1. Juli 2008 bis 31. Oktober 2010 (Urk. 2/3 ), eine halbe Rente vom 1. November 2010 bis 31. Mai 2011 (Urk. 2/4 ), eine ganze Rente vom 1. Juni bis 30. September 2011 (Urk. 2/5 ) und eine halbe Rente vom 1. Oktober 2011 bis 31. Dezember 2012 (Urk. 2/6 ). Weiter forderte sie gleichen tags die in der fraglichen Periode ausbezahlten Renten im Betrag von Fr. 93‘589. zurück (Urk. 2/7 ).</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f. E. 3.5, 117 V 198 E. 3b, 113 V 273 E. 1a mit Hinweisen). Ob eine solche Ände rung eingetreten ist, beurteilt sich durch Vergleich des Sachverhaltes, wie er im Zeitpunkt der letzten, der versicherten Person eröffneten rechtskräftigen Verfü gung vorlag, welche auf einer materiellen Prüfung des Rentenanspruchs mit rechtskonformer Sachverhaltsabklärung, Beweiswürdigung und Durchführung eines Einkommensvergleichs (bei Anhaltspunkten für eine Änderung in den er werblichen Auswirkungen des Gesundheitszustands) beruht, mit demjenigen zur Zeit der streitigen Revisionsverfügung respektive des Einspracheentscheides (BGE 133 V 108 E. 5.4). Dabei stellt die bloss unterschiedliche Beurteilung der Auswirkungen eines im Wesentlichen unverändert gebliebenen Gesundheitszu standes auf die Arbeitsfähigkeit für sich allein genommen keinen Revisions grund im Sinne von Art. 17 Abs. 1 ATSG und alt Art. 41 IVG dar (BGE 112 V 371 E. 2b mit Hinweisen; SVR 1996 IV Nr. 70 S. 204 E. 3a; Urteil des Bundes gerichts 9C_562/2008 vom 3. November 2008 E. 2.1 mit Hinweis).</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f.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 6</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 grad nach Massgabe der erwerblichen Auswirkungen der verminderten Leis tungsfähigkeit in der konkreten erwer blichen Situation zu bestimmen (ausser or dentliches Bemessungsverfahren; BGE 128 V 29 f. E. 1; AHI 1998 S. 120 f. E.</w:t>
      </w:r>
    </w:p>
    <w:p>
      <w:r>
        <w:t>1a und S. 252 E. 2b je mit Hinweisen). Die ausserordentliche Bemessungsmethode des erwerblich gewichteten Betätigungsvergleichs unterscheidet sich von der allgemeinen Methode des Einkommensvergleichs Unselbständigerwerbender gerade dadurch, dass bei der Einkommensermittlung nicht auf die LSE abgestellt wird, sondern deren Festsetzung unter Berücksichtigung der einzelfallbezogenen Kriterien (Betriebsgrösse, Branche, Erfahrung des Betriebsinhabers, etc.) zu er folgen hat (Urteil des Bundesgerichts I</w:t>
      </w:r>
    </w:p>
    <w:p>
      <w:r>
        <w:t>707/06 vom 9. Juli 2007 E. 3.3.1 mit Hinweis).</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1.8</w:t>
      </w:r>
    </w:p>
    <w:p>
      <w:r>
        <w:t>Hinsichtlich des Beweiswertes eines ärztlichen Gutachtens ist ent scheidend, ob es für die Beantwortung der gestellten Fragen umfassend ist, auf den erforder lichen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 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 Blaser, Die Rechtspflege in der Sozialversicherung, BJM 1989, S. 30 f.; derselbe in H. Fredenhagen , Das ärztliche Gutachten, 3. Aufl. 1994, S. 24 f.). 2.</w:t>
      </w:r>
    </w:p>
    <w:p>
      <w:r>
        <w:t>Zeitlicher Referenzpunkt für die Prüfung einer allfälligen anspruchserheblichen Änderung bildet zunächst die rentenzusprechende Verfügung vom 14. Juli 2005 (Urk. 7/8 2 ).</w:t>
      </w:r>
    </w:p>
    <w:p>
      <w:r>
        <w:t>Diese beruhte auf den Berichten von med. prac t . Y.___ vom 5. Oktober 1999</w:t>
      </w:r>
    </w:p>
    <w:p>
      <w:r>
        <w:t>(Urk. 7/13 S. 2) sowie vom 28. Januar 2003 (Urk. 7/66), worin folgende</w:t>
      </w:r>
    </w:p>
    <w:p>
      <w:r>
        <w:t>Diagnosen gestellt wurden : - Reaktive Polyarthritis - Fibromyalgie - Reaktive Depressionen - Status nach HWS- Distorsion am 28. 06. 1999</w:t>
      </w:r>
    </w:p>
    <w:p>
      <w:r>
        <w:t>Als Befunde lagen Synovitiden der proximalen</w:t>
      </w:r>
    </w:p>
    <w:p>
      <w:r>
        <w:t>Interphalangealgelenk e</w:t>
      </w:r>
    </w:p>
    <w:p>
      <w:r>
        <w:t>( PIP ) beidseits , Tendosynovitiden beider Kniegelenke , ein Hartspann und DDO z ervi kal, diffus sowie ein</w:t>
      </w:r>
    </w:p>
    <w:p>
      <w:r>
        <w:t>auffallend schlecht er</w:t>
      </w:r>
    </w:p>
    <w:p>
      <w:r>
        <w:t>psychisch er Zustand vor (Urk. 7/66 S. 3). Weiter wurde als erstellt erachtet, dass die seit Oktober 1997 weitgehend arbeitsunfähige Beschwerdeführerin in der ang estammten und leidensange passter Tätigkeit ab Januar 2003 zu 4 0 % arbeitsfähig war (Urk. 7/ 79 S. 4; vgl. auch Urk. 7/66 S. 3) . 3.</w:t>
      </w:r>
    </w:p>
    <w:p>
      <w:r>
        <w:t>Die Beschwerdegegnerin begründet die am 2 2. Januar 2013 verfügten abgestuf te n Renten damit, dass der Beschwerdeführerin infolge einer gesundheitlichen Verschlechterung zwischen Ende Oktober 2007 und Ende März 2008 keine berufliche Tätigkeit zumutbar gewesen sei. Ab April 2008 habe sich der Gesundheitszustand gebessert und es wäre ihr zumutbar gewesen , die selbstän dige Erwerbstätigkeit aufzugeben und eine behinderungsangepasste Tätigkeit im Anstellungsverhältnis im Umfang von 50 %</w:t>
      </w:r>
    </w:p>
    <w:p>
      <w:r>
        <w:t>auszuüben. Ab Mai 2009 habe sich der Gesundheitszustand wieder etwas verschlechtert und die Ausübung einer behinderungsangepassten Tätigkeit sei nur noch im Umfang von 40 % zumut bar gewesen. Ab August 2010 sei die Beschwerdeführerin zu 60 % arbeitsfähig gewesen. Infolge eines Skiunfalles am 28. Februar 2011 sei ihr bis Ende Juni 2011 keine berufliche Tätigkeit zumutbar gewesen. Seit 1. Juli 2011 sei sie mit Ausnahme einer sich auf den Rentenanspruch nicht auswirkenden 100%ige n Arbeitsunfähigkeit vom 1. bis zum 31. Oktober 2011 wieder zu 60 % arbeits fähig ( vgl. Urk. 2/1 S. 3 ff. Verfügungsteil 2 ) .</w:t>
      </w:r>
    </w:p>
    <w:p>
      <w:r>
        <w:t>Demgegenüber stellt sich die Beschwerdeführerin im Wesentlichen auf dem Standpunkt, sie habe seit Oktober 2007 keine Arbeitsfähigkeit von über 25 % mehr erreicht (Urk. 1 S. 9). 4. 4.1</w:t>
      </w:r>
    </w:p>
    <w:p>
      <w:r>
        <w:t>Aufgrund der vorliegenden medizinischen Akten ist ausgewiesen und darüber hinaus auch unbestritten, dass sich der Gesundheitszustand der Beschwerde führerin infolge Auftreten s einer Spondarthropathie bei Colitis</w:t>
      </w:r>
    </w:p>
    <w:p>
      <w:r>
        <w:t>ulcerosa</w:t>
      </w:r>
    </w:p>
    <w:p>
      <w:r>
        <w:t>per Ende Oktober 2007 derart verschlechtert hatte, dass ihr keine Erwerbstätigkeit mehr zumutbar war (Bericht von med. pract .</w:t>
      </w:r>
    </w:p>
    <w:p>
      <w:r>
        <w:t>Y.___</w:t>
      </w:r>
    </w:p>
    <w:p>
      <w:r>
        <w:t>vom 28. Januar 2008 , Urk. 7/93 , Bericht e</w:t>
      </w:r>
    </w:p>
    <w:p>
      <w:r>
        <w:t>des Spitals Z.___ , Rheumaklinik und Institut für Physikalisc he Medizin vom 7. Februar 2008, Urk. 7/96 , und vom 7. April 2008 , Urk. 7/98 S. 7 f. ,</w:t>
      </w:r>
    </w:p>
    <w:p>
      <w:r>
        <w:t>Bericht</w:t>
      </w:r>
    </w:p>
    <w:p>
      <w:r>
        <w:t>von Dr. med. A.___ , Fachar z t für Ph ysikalische Medizin und Rehabilitation, speziell Rhe umatologie, vom 27. April 2008, Urk. 7/98 S. 1-6) . 4.2</w:t>
      </w:r>
    </w:p>
    <w:p>
      <w:r>
        <w:t>Weiter ausgewiesen und</w:t>
      </w:r>
    </w:p>
    <w:p>
      <w:r>
        <w:t>unbestritten ist, dass die Beschwerdeführerin a m 28. Februar 2011 beim Skifahren eine Abrissfraktur des Tuberculum</w:t>
      </w:r>
    </w:p>
    <w:p>
      <w:r>
        <w:t>m ajus</w:t>
      </w:r>
    </w:p>
    <w:p>
      <w:r>
        <w:t>humeri rechts mit geringfügiger Dislokation erlitt und deswegen bis Ende Juni 2011 weitgehend arbeitsunfähig war (Bericht e des B.___ - C.___ vom 3. März 2011, Urk. 7/157, und 29. März 2011, Urk. 7/159, Bericht von med. pract . Y.___ vom 9. Januar 2012, Urk. 7/164) . 4.3</w:t>
      </w:r>
    </w:p>
    <w:p>
      <w:r>
        <w:t>Insoweit kann festgestellt werden, dass die Zusprechung einer ganzen Rente für die Zeit vom 1. Februar bis 30. Juni 2008 (Urk. 2/2) sowie vom 1. Juni bis 30. September 2011 (Urk. 2/4 , vgl. Art. 88a der Verordnung über die Invaliden versicherung; IVV ) zu Recht erfolgte. 5. 5.1</w:t>
      </w:r>
    </w:p>
    <w:p>
      <w:r>
        <w:t>Der Verlauf der Arbeitsfähigkeit nach Oktober 2008 war von Phasen der Besse rung und Phase n der erneuten Exacerbation der Symptomatik gekennzeichnet. Dabei gingen die behandelnden Ärzte im Wesentlichen von den Diagnosen einer Spondarthropathie bei Colitis</w:t>
      </w:r>
    </w:p>
    <w:p>
      <w:r>
        <w:t>ulcerosa , einer Colitis</w:t>
      </w:r>
    </w:p>
    <w:p>
      <w:r>
        <w:t>ulcerosa , einer Sicca Symptomatik okulär und enoral</w:t>
      </w:r>
    </w:p>
    <w:p>
      <w:r>
        <w:t>( unklare, diffuse Sialadenose der Glandula</w:t>
      </w:r>
    </w:p>
    <w:p>
      <w:r>
        <w:t>submandibularis</w:t>
      </w:r>
    </w:p>
    <w:p>
      <w:r>
        <w:t>bds . ), von Spannungskopfschmerzen , einer Osteope nie und einer o rale n</w:t>
      </w:r>
    </w:p>
    <w:p>
      <w:r>
        <w:t>Aphtose aus. 5 . 2</w:t>
      </w:r>
    </w:p>
    <w:p>
      <w:r>
        <w:t>In den</w:t>
      </w:r>
    </w:p>
    <w:p>
      <w:r>
        <w:t>Bericht e n des Z.___ , Rheumaklinik und Institut für Physikalische Medizin, vom 7. April und 28. Mai 2008 (Urk. 7/ 101 S. 10 f. beziehungsweise S. 8 f. ) wurde hinsichtlich der Spondarthropathie im Rahmen einer notfallmässigen Selbstzuweisung der Beschwerdeführerin am 5. April 2008 eine erneute Entzündungsaktivität bei starken lumbal betonten Rücken schmerzen, multiplen Enthesiopathien sowie enoraler</w:t>
      </w:r>
    </w:p>
    <w:p>
      <w:r>
        <w:t>Aphtosis festgestellt und diese mit einer Erhöhung der Steroiddosis behandelt. Mit Bezug auf die Colitis</w:t>
      </w:r>
    </w:p>
    <w:p>
      <w:r>
        <w:t>ulcerosa</w:t>
      </w:r>
    </w:p>
    <w:p>
      <w:r>
        <w:t>wurde die Beschwerdeführerin dagegen als beschwerdefrei bezeichnet . Zur Frage der Arbeitsfähigkeit konnten die berichtenden Spitalärzte nach einer einzigen Notfallkonsultation und vor Erreichen eines stabilen Zustandes keine Stellung beziehen. 5 . 3</w:t>
      </w:r>
    </w:p>
    <w:p>
      <w:r>
        <w:t>Unter Verweis auf d i e Angaben der Ärzte des Z.___ im Bericht vom 7. April 2008 attestierte der behandelnde Rheumatologe Dr. A.___</w:t>
      </w:r>
    </w:p>
    <w:p>
      <w:r>
        <w:t>am 27. April 2008 (Urk. 7/98 S. 1-6) im Anschluss an die 100%ige Arbeitsunfähigkeit ab 30. Oktober 2007 eine Arbeitsfähigkeit von 40 % bis 50 % ab 1. April 200 8. Im Verlaufsbericht vom 22. Juni 2008 (Urk. 7/102) ging Dr. A.___ von einem stationären Zustand bei unveränderter Behandlung und Prognose aus. 5 . 4</w:t>
      </w:r>
    </w:p>
    <w:p>
      <w:r>
        <w:t>Im Bericht vom 7. Juli 2009 (Urk. 7/120 S. 23 ff.) stellten die Ärzte des Z.___ , Rheumaklinik und Ins titut für Physikalische Medizin, die fol gende n ( neuen )</w:t>
      </w:r>
    </w:p>
    <w:p>
      <w:r>
        <w:t>Diagnosen m it Auswirkung auf die Arbeitsfähigkeit : Ausgeprägte erosive Stomatitis und Ösophagitis - unter Dauersteroidtherap ie - endoskopisch massive Ösophagitis , Pharyngitis und Stomatitis (1 9. Mai 2009) - Differentialdiagnose: infektiös, Herpes; andere Ätiologie: im Rahmen der Grunder krankung - Biopsie auf EBV und CMV negativ Genitale Ulzerationen - klinisch Verdacht auf Herpes (nicht nachweisbar) - Differentialdiagnose: Behçet Konjunktivitis mit ausgeprägter Blepharitis beidseits mit Benetzungsstörung</w:t>
      </w:r>
    </w:p>
    <w:p>
      <w:r>
        <w:t>Weiter führten sie aus, d ie Stomatitis und Ösophagitis</w:t>
      </w:r>
    </w:p>
    <w:p>
      <w:r>
        <w:t>stell t en ein akutes Prob lem dar , das im März 2009 aufgetreten sei und zu einer Hospitalisation in der Rheumaklinik ( vom 18. Mai bis 4. Juni 2009 ) geführt habe. Dieses Leiden dürfte folgenlos abheilen. Auf dem Hintergrund des Grundleidens seien Rezidive jedoch möglich. Bezüglich der Colitis</w:t>
      </w:r>
    </w:p>
    <w:p>
      <w:r>
        <w:t>ulcerosa bestehe aktuell keine relevante Symptomatik. Die Spondarthropathie werde nach Abklingen der Akutsituation nochmals evaluiert . Die Pro gnose ha nge vom Langzeitverlauf ab und könne zum jetzigen Zeitpunkt, in der Akutphase eines Infektes, nicht schlüssig beant wortet werden. Für die Zeit vom 18. Mai bis 7. Juni 2009 betrage die Arbeits unfähigkeit 100 %. Im Rahmen des akuten Infektes bestehe eine generelle Dekonditionierung und körperliche Schwächung . Nach Abheilen des Infektes dürfte der Zustand vor Eintreten des akuten Krankheitsereignisses wieder er reicht werden. Aus medizinisch-theoretischen Überlegungen ergäben sich der zeit keine Anhaltspunkte für eine über das bisherige Ausmass hinausreichende bleibende Einschränkung der Arbeitsfähigkeit. 5 . 5</w:t>
      </w:r>
    </w:p>
    <w:p>
      <w:r>
        <w:t>Im Bericht vom 17. August 2009 (Urk. 7/131) attestierte Dr. A.___</w:t>
      </w:r>
    </w:p>
    <w:p>
      <w:r>
        <w:t>aufgrund der während des Spitalaufenthaltes erhobenen Befunde bis auf weiteres eine Arbeits un fähigkeit von 80 % für die zuletzt ausgeübte Tätigkeit. In einer behin derungsangepassten Tätigkeit b estehe eine Arbeitsfähigke it von zwei bis drei Stunden pro Tag im Jahresdurchschnitt . 5 . 6</w:t>
      </w:r>
    </w:p>
    <w:p>
      <w:r>
        <w:t>Hausarzt med. pract . Y.___</w:t>
      </w:r>
    </w:p>
    <w:p>
      <w:r>
        <w:t>berichtete am 27. November 2009 (Urk. 7/139) von einer massiven Verschlechterung der Colitis</w:t>
      </w:r>
    </w:p>
    <w:p>
      <w:r>
        <w:t>ulcerosa mit profusen, imperativen Durchfällen und einer ausgeprägten erosiven Stomatitis. Diese verursache mas sive Einschränkungen sowohl im beruflichen wie im persönliche n Bereich . Die Beschwerdeführerin sei je nach Situation zu 10 % bis 20 % arbeitsfähig. Dabei bestehe eine um 50 % verminderte Leistungsfähigkeit. 5 . 7</w:t>
      </w:r>
    </w:p>
    <w:p>
      <w:r>
        <w:t>Die Ärzte des Z.___ , Rheumaklinik und Institut für Physika lische Medizin ,</w:t>
      </w:r>
    </w:p>
    <w:p>
      <w:r>
        <w:t>führten im Bericht vom 3. Dezember 2009 (Urk. 7/142 S. 20 ff.)</w:t>
      </w:r>
    </w:p>
    <w:p>
      <w:r>
        <w:t>aus, die bekannte Autoimmunkrankheit manifestiere sich aktuel l vor allem durch rheumatische Beschwerden des Bewegungsap parates sowie durch chro nisch aphtose Veränderungen, insbesondere der Mundschleimhäute. Unter der Therapie mit Salazopyrin habe sich die gastrointestinale Symptomatik zurück gebildet. Grundsätzlich könnten die störenden Aphten durch eine zusätzliche Therapie mit einem TNF-Alpha-Hemmer verschwinden, sofern die Beschwerde führerin auf diese Medikamentengruppe anspreche. Die Krankheit sei deshalb grundsätzlich besserungsfähig, wobei eine längerfristige Zustandsverschlech terung nicht ausgeschlossen werden könne. Die Arbeitsfähigkeit lasse sich prak tisch nur im Rahmen eines interdisziplinären Gutachtens genauer quantifizie ren. G lobal gesehen müsse vermutlich von einer bleibenden erheblichen Einschränkung der Arbeitsfähigkeit von mindestens 25 % ausgegangen werden. Länger dauernde statische Belastungen seien aus rheumatologischer Sicht zu vermeiden.</w:t>
      </w:r>
    </w:p>
    <w:p>
      <w:r>
        <w:t>5 .</w:t>
      </w:r>
    </w:p>
    <w:p>
      <w:r>
        <w:rPr>
          <w:b/>
        </w:rPr>
        <w:t>E. 2</w:t>
      </w:r>
    </w:p>
    <w:p>
      <w:r>
        <w:t>Gegen die Verfügungen vom 28. Dezember 2012 und 22. Januar 2013 erhob X.___ am 6. Februar 2013 Beschwerde mit dem Rechtsbegehren um Zusprechung einer ganzen Invalidenrente durchgehend ab 1. Februar 2008, eventualiter um Rückweisung der Sache an die Verwaltung zur Abklärung der erwerblichen Auswirkungen der gesundheitlichen Beeinträchti gung im Rahmen der ausserordentlichen Bemessungsmethode (Urk. 1 S. 2). Mit Beschwerdeantwort vom 12. März 2013 schloss die Verwaltung auf Abweisung der Beschwerde (Urk. 6), worüber die Beschwerdeführerin am 3. April 2013 ori entiert wurde (Urk. 8). Das Gericht zieht in Erwägung: 1.</w:t>
      </w:r>
    </w:p>
    <w:p>
      <w:r>
        <w:rPr>
          <w:b/>
        </w:rPr>
        <w:t>E. 7</w:t>
      </w:r>
    </w:p>
    <w:p>
      <w:r>
        <w:t>Abs. 2 ATSG). Beeinträchtigungen der psychischen Gesundheit können in gleicher Weise wie körperliche Gesundheitsschäden eine Invalidität im Sinne von Art. 4 Abs. 1 des Bundesgesetzes über die Invalidenversicherung (IVG) in Verbindung mit Art.</w:t>
      </w:r>
    </w:p>
    <w:p>
      <w:r>
        <w:rPr>
          <w:b/>
        </w:rPr>
        <w:t>E. 7.1</w:t>
      </w:r>
    </w:p>
    <w:p>
      <w:r>
        <w:t>Bei der erwerblichen Gewichtung der verbliebenen Restarbeitsfähigkeit g ing die Beschwerdegegnerin davon aus, dass es der Beschwerdeführerin im Rahmen der Schadenminderungspflicht zumutbar wäre, die selbständige Tätigkeit aufzuge ben und einer unselbständigen Erwerbstätigkeit nachzugehen. Sie ermittelt e</w:t>
      </w:r>
    </w:p>
    <w:p>
      <w:r>
        <w:t>demnach das Invalideneinkommen anhand der statistischen Daten der Schwei zeri schen Lohnstrukturerhebung (LSE; Urk. 2/1 S. 4 f.). Gegen dieses Vorgehen wendet die Beschwerdeführerin ein , es könne ihr nicht zugemutet werden, ihre langjährige selbständige Erwerbstätigkeit aufzugeben. Diese sei von der Beschwerdegegnerin bei der Rentenzusprechung als ideal angepasste Tätigkeit anerkannt worden . Hinzu komme, dass sie wegen des wechselhaften Verlaufs der Colitis</w:t>
      </w:r>
    </w:p>
    <w:p>
      <w:r>
        <w:t>ulcerosa</w:t>
      </w:r>
    </w:p>
    <w:p>
      <w:r>
        <w:t>keinem Arbeitgeber zumutbar sei (Urk. 1 S. 10 f.).</w:t>
      </w:r>
    </w:p>
    <w:p>
      <w:r>
        <w:rPr>
          <w:b/>
        </w:rPr>
        <w:t>E. 7.2</w:t>
      </w:r>
    </w:p>
    <w:p>
      <w:r>
        <w:t>Im Gebiet der Invalidenversicherung gilt ganz allgemein der Grundsatz, dass die invalide Person, bevor sie Leistungen verlangt, alles ihr Zumutbare selber vor zukehren hat, um die Folgen ihrer Invalidität bestmöglich zu mildern. Dieses Gebot der Selbsteingliederung ist Ausdruck des in der ganzen Sozialversiche rung geltenden Grundsatzes der Schadenminderungspflicht, wobei jedoch von der versicherten Person nur Vorkehren verlangt werden können, die unter Be rücksichtigung der gesamten objektiven und subjektiven Gegebenheiten des Einzelfalles zumutbar sind (BGE 113 V 22 E. 4a mit Hinweisen auf Lehre und Rechtsprechung; ZAK 1989 S. 214 E. 1c; Bundesgerichtsurteil I 336/03 vom 8. Januar 2004, E. 6.2).</w:t>
      </w:r>
    </w:p>
    <w:p>
      <w:r>
        <w:t>Unter diesem Aspekt kann von einer versicherten Person aus solzialversiche rungs rechtlicher Sicht unter gewissen Umständen verlangt werden, dass sie ihre Tätigkeit als Selbständigerwerbende aufgibt und eine gesundheitlich besser an gepasste unselbständige Tätigkeit aufnimmt. Auch hier sind bei der Zumutbar keitsbeurteilung sämtliche Gegebenheiten des Einzelfalles zu berücksichtigen, in subjektiver Hinsicht etwa die verbliebene Leistungsfähigkeit, das Alter, die be rufliche Stellung und die Verwurzelung am Wohnort und in objektiver Hin sicht beispielsweise der ausgeglichene Arbeitsmarkt und die noch zu erwartende Aktivitätsdauer ( vgl. etwa Bundesgerichtsu rteil I 336/03 vom 8. Januar 2004, E. 6.2).</w:t>
      </w:r>
    </w:p>
    <w:p>
      <w:r>
        <w:rPr>
          <w:b/>
        </w:rPr>
        <w:t>E. 7.3</w:t>
      </w:r>
    </w:p>
    <w:p>
      <w:r>
        <w:t>Anlässlich der am 9. Januar 2009 durchgeführten Abklärung an Ort und Stelle gab die Beschwerdeführerin laut Bericht vom 2. März 2009 (Urk. 7/109) an, sie sei Inhaberin einer Einzelfirma ( GM Software-Schulung ) . Im Jahre</w:t>
      </w:r>
    </w:p>
    <w:p>
      <w:r>
        <w:t>1997 habe sie ihre selbständige Erwerbstätigkeit aufgenommen . Ebenfalls in dieses Jahr falle ihre erste Arbeitsunfähigkeit. Seither sei sie nie mehr zu 100 % arbeitsfähig gewesen. Durch jahrelange gute Arbeit habe sie gute Kontakte knüpfen können und sich einen guten Namen geschaffen. Dadurch habe sie eine gute Auftrags lage gehabt. Die Nachfrage sei nach wie vor vorhanden. Zu Beginn ihrer Krank heit habe sie viele Aufträge an andere selbständig erwerbstätige Trainer abge ge ben, was in der Branche üblich sei. Dadurch habe sie Kunden verloren. Aktu ell erteile sie nur noch auf Anfrage Privatlektionen. Dem Abklärungsbericht lässt sich weiter entnehmen, dass die Betriebsergebnisse der Jahre 2004 bis 2 006 star ken Schwankungen unterla gen. 2006 sei der Ertrag infolge gesund heits be dingter Arbeitsausfälle</w:t>
      </w:r>
    </w:p>
    <w:p>
      <w:r>
        <w:t>deutlich zurückgegangen . Daraus habe ein Ver lust resultiert . 2007 habe die Beschwerdeführerin versucht, ihre Ausfälle durch Einstellung von Büropersonal zu kompensieren. Dies habe zu höheren Personal kosten beziehungsweise zu einem höheren Betriebsaufwand geführt. Der erhoff te Erfolg sei jedoch ausgeblieben, weshalb man davon Abstand genommen habe. Die Erfolgsrechnung 2007 habe noch nicht vorgelegt werden könne und könne nicht vor Ende 2009 erwartet werden. Jedoch habe die Beschwerdeführe rin glaubhaft dar ge leg t , dass die Zahlen im Jahre 2007 nicht besser sein wür den. Die 2003 als zweites Standbein gegründete Einzelfirma ( G.___ )</w:t>
      </w:r>
    </w:p>
    <w:p>
      <w:r>
        <w:t>sei zwischenzeitlich vom Ehemann ganz übernommen worden. Sie vertrete ihn nur noch, da er ganztags ausser Haus tätig sei. Diese r Betrieb habe 2003 und 2004 einen Verlust erwirtschaftet. Abschliessend bemerkte die Abklärungsper son , die Gesundheit der Beschwerdeführerin sei stark schwankend. In schlechten Zeiten seien die Durchf ä lle und Blutungen sehr stark und sie brauche die un mit tel bare Nähe zu</w:t>
      </w:r>
    </w:p>
    <w:p>
      <w:r>
        <w:t>einer Toilette. Zudem führten die starken Weichteilschmer zen zu Arbeitsunfähigkeiten beziehungsweise zu reduzierter Leistung. Erschwe rend kämen in diesen Phasen noch Aphten im Mund dazu, welche ihr das S prechen vor Publikum verunmöglichten. In guten Zeiten seien sämtl iche Beschwerden geringer beziehungsweise mit Medikamenten so zu kontrollieren, dass d ie Beschwerdeführerin den Anforderungen ihres Beruf salltages gerecht werden könnte .</w:t>
      </w:r>
    </w:p>
    <w:p>
      <w:r>
        <w:rPr>
          <w:b/>
        </w:rPr>
        <w:t>E. 7.4</w:t>
      </w:r>
    </w:p>
    <w:p>
      <w:r>
        <w:t>Diese Ausführungen zeigen, dass sich auch die erwerbliche Situation insoweit verändert hat, als für die Beschwerdeführer in</w:t>
      </w:r>
    </w:p>
    <w:p>
      <w:r>
        <w:t>spätestens seit dem</w:t>
      </w:r>
    </w:p>
    <w:p>
      <w:r>
        <w:t>Jahre 2007 keine Aussichten mehr bestanden, mit ihrer selbständigen Tätigkeit –</w:t>
      </w:r>
    </w:p>
    <w:p>
      <w:r>
        <w:t>selbst nach Vornahme betrieblicher Anpassungen – ein mehr oder weniger konstantes Erwerbseinkommen zu erzielen, das ihrer verbliebenen Leistungsfähigkeit ent sprochen hätte.</w:t>
      </w:r>
    </w:p>
    <w:p>
      <w:r>
        <w:t>Es stellt sich somit die Frage, ob es der Beschwerdeführerin unter dem Aspekt der Schadenminderungspflicht zugemutet werden kann, die defizitäre selbstän di ge Erwerbstätigkeit zugunsten eine r – gesundheitlich besser angepasste n – un selbständige n Tätigkeit aufzugeben . Dagegen spricht hauptsächlich die lang jährige Täti gkeit als S elbständig e rwerbende , was d en Wechsel in einen un selb ständigen Erwerb nicht einfach macht. Die noch verhältnismässig lange Aktivi tätsdauer der 1968 geborene n Beschwerdeführer in</w:t>
      </w:r>
    </w:p>
    <w:p>
      <w:r>
        <w:t>lässt einen Berufs wechsel in des nicht ohne Weiteres als u nzumutbar erscheinen . Die Beschwer de führer in führte im Rahmen ihrer Einzelfirma lediglich vorübergehend eine n bis zwei Mitarbeiter , weshalb bei einem Wechsel in eine unselbständige Tätig keit nicht von einem unzumutbaren Abstieg in eine untergeordnete Anstel lu ngs position</w:t>
      </w:r>
    </w:p>
    <w:p>
      <w:r>
        <w:t>gespro chen werden kann . A ufgrund d er vorhandenen Ressourcen und d er grossen beruflichen Erfahrung (E. 7.3 hievor ) stünde der Beschwerde führerin noch ein relativ breiter Fächer möglicher Tätigkeit en (etwa Bürotätig keit mit Ei genverantwortung )</w:t>
      </w:r>
    </w:p>
    <w:p>
      <w:r>
        <w:t>auf dem als ausgeglichen unterstellten Arbeits markt offen, der auch (Teilzeit-)Stellen umfasst, bei welchen mit einem gewissen Entgegen kommen von Seiten des Arbeitgebers gerechnet werden kann (bei Phasen exa cer bierender</w:t>
      </w:r>
    </w:p>
    <w:p>
      <w:r>
        <w:t>colitis</w:t>
      </w:r>
    </w:p>
    <w:p>
      <w:r>
        <w:t>ulce rosa etwa Arbeitseinsatz erst ab dem späteren Vormittag beziehungsweise Möglichkeit von Arbeitsunterbrechungen; arbeitsnahe Toi lette) .</w:t>
      </w:r>
    </w:p>
    <w:p>
      <w:r>
        <w:rPr>
          <w:b/>
        </w:rPr>
        <w:t>E. 7.5</w:t>
      </w:r>
    </w:p>
    <w:p>
      <w:r>
        <w:t>D ie Invaliditätsbemessung hat somit nicht anhand eines (erwerblich gewichte ten) Betätigungsvergleichs zu erfolgen, sondern vielmehr anhand eines Ein kommensvergleichs , wie dies die Beschwerdegegnerin richtig getan hat.</w:t>
      </w:r>
    </w:p>
    <w:p>
      <w:r>
        <w:t>D ie Beschwerdegegnerin ging von der im Abklärungsbericht für Selbständiger werbende vom 2. März 2009 vorgenommenen Aufteilung der im Gesundheits fall ausgeführten selbständigen Erwerbstätigkeit ( 30 % Organisation/Vor berei tung/Administration/Weiterbildung und 70 % PC-Schulung/Kurse ) aus (Urk. 7/109 S. 8). Das entsprechende Einkommen ermittelte sie mangels eines Vergleichseinkommens ( vgl. Urk. 7/109 S. 7) anhand der in den jeweiligen Peri oden gültigen statistischen Daten der vom Bundesamt für Statistik herausgege benen Lohnstrukturerhebung (LSE 2008 beziehungsweise 2010 ,</w:t>
      </w:r>
    </w:p>
    <w:p>
      <w:r>
        <w:t>jeweils TA7 Ziff. 23 und Ziff. 36 , Anforderungsniveau 3 ; Urk. 7/167 ).</w:t>
      </w:r>
    </w:p>
    <w:p>
      <w:r>
        <w:t>Das Inva li denein kommen als kaufmännische Angestellte ermittelte sie ebenfalls auf grund der einschlägigen statistischen Daten (LSE 2008 TA1 Ziff. 50-93 bezie hungsweise LSE 2010 TA7 Ziff. 45-96, jeweils Anforderungsniveau 3 ) , unter Vornahme eines leidensbedingten Abzuges</w:t>
      </w:r>
    </w:p>
    <w:p>
      <w:r>
        <w:t>von 10 % ( Urk. 2/1 S. 4 f.). Dieses Vorgehen beziehungsweise</w:t>
      </w:r>
    </w:p>
    <w:p>
      <w:r>
        <w:t>die errechnete n Invaliditätsgrad e sind nicht zu beanstanden und wurden von der Beschwerdeführerin denn auch nicht konkret gerügt. Damit bestehen die am 28. Dezember 2012 bzw. 22. Januar 2013 verfügten Rentenzusprachen zu Recht . Hinsichtlich der ebenfalls angefochtenen Verfügung von 22. Januar 2013 be treffend Rückforderung bereits ausbezahlter Renten respektive Verrech nung mit den Rentennachzahlungen wird nicht s</w:t>
      </w:r>
    </w:p>
    <w:p>
      <w:r>
        <w:t>vorgebracht, was diese in Zweifel ziehen könnte. Nach dem Gesagten ist die</w:t>
      </w:r>
    </w:p>
    <w:p>
      <w:r>
        <w:t>Beschwerde abzuweisen.</w:t>
      </w:r>
    </w:p>
    <w:p>
      <w:r>
        <w:rPr>
          <w:b/>
        </w:rPr>
        <w:t>E. 8</w:t>
      </w:r>
    </w:p>
    <w:p>
      <w:r>
        <w:t>Die Kosten des Verfahrens sind auf Fr. 800 .-- festzulegen und ausgangsgemäss von der Beschwerdeführerin zu tragen (Art. 69 Abs. 1 bis IVG).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Dr. Volker Pribnow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