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IV.2013.00081 vom 30. Juni 2014</w:t>
      </w:r>
    </w:p>
    <w:p>
      <w:r>
        <w:t>ZH Sozialversicherungsgericht, 2014-06-30, DE</w:t>
      </w:r>
    </w:p>
    <w:p>
      <w:r>
        <w:rPr>
          <w:b/>
        </w:rPr>
        <w:t xml:space="preserve">Quelle: </w:t>
      </w:r>
      <w:r>
        <w:t>https://mcp.opencaselaw.ch/entscheid/zh_sozialversicherungsgericht_IV.2013.00081</w:t>
      </w:r>
    </w:p>
    <w:p>
      <w:r>
        <w:t>FR: ZH_SOZIALVERSICHERUNGSGERICHT IV.2013.00081 du 30 juin 2014</w:t>
      </w:r>
    </w:p>
    <w:p>
      <w:r>
        <w:t>IT: ZH_SOZIALVERSICHERUNGSGERICHT IV.2013.00081 del 30 giugno 2014</w:t>
      </w:r>
    </w:p>
    <w:p>
      <w:pPr>
        <w:pStyle w:val="Heading2"/>
      </w:pPr>
      <w:r>
        <w:t>Erwägungen</w:t>
      </w:r>
    </w:p>
    <w:p>
      <w:r>
        <w:rPr>
          <w:b/>
        </w:rPr>
        <w:t>E. 1</w:t>
      </w:r>
    </w:p>
    <w:p>
      <w:r>
        <w:t>X.___ , geboren 1966, Mutter dreier Kinder (geboren 1988, 1990, 1991), arbeitete ab 1. Mai 1987 zu rund 25 % auf dem Landwirtschaftsbetrieb ihres Ehemannes und ab 1. Januar 1996 teilzeitig als selbständigerwerbende Reitlehrerin (vgl. zum Sachverhalt im Folgenden: Urteil des Sozialversiche rungsgerichts des Kantons Zürich vom 30. Dezember 20 11, Prozess IV.2010.00192, Urk. 6/68). Ab Februar 2005 arbeitete sie im Umfang von 50 % in ihrem erlernten Beruf als Medizinische Praxisassistentin, zuletzt ab 1. Februar 2006 bei Dr. med. Y.___ , Facharzt für Innere Medizin, wobei sie diese Tätigkeit seit September 2008 noch im Teilpensum von ungefähr 30 % ausübt.</w:t>
      </w:r>
    </w:p>
    <w:p>
      <w:r>
        <w:t>Am 19. Mai 2008 meldete sie sich unter anderem wegen Rück en problemen bei der Invalidenversicherung zum Leistungsbezug an. Die Sozialversicherungsan stalt des Kantons Zürich, IV-Stelle (nachfolgend IV-Stelle), klärte die medizini schen und beruflichen Eingliederungsmöglichkeiten ab und zog unter anderem ein Gutachten von Dr. med. Z.___ , Facharzt für Orthopädi sche Chirurgie, vom 27. Oktober 2008 bei. Gestützt darauf verneinte die IV-Stelle bei einem Invaliditätsgrad von 30 % einen Anspruch auf eine Invalidenrente , wobei sie die Versicherte als Vollerwerbstätige qualifizierte (Verfügungen vom 18. Januar 2010, Urk. 6/48). Die dagegen erhobenen Beschwerden wie s das Sozialversicherungsgericht des Kantons Zürich mit Urteil vom 30. Dezember 2011 ( Urk. 6/68) aufgrund eines Invaliditätsgrades von 38 %</w:t>
      </w:r>
    </w:p>
    <w:p>
      <w:r>
        <w:t>und in der Folge das Bundesgericht mit Urteil 8C_206/2012 vom 1 2. April 2012 ab ( Urk. 6/70).</w:t>
      </w:r>
    </w:p>
    <w:p>
      <w:r>
        <w:t>Am 14. April 2011 und 5. Juni 2012 meldete sich die Versicherte bei der Invali denversicherung erneut zum Leistungsbezug an ( Urk. 6/56, Urk. 6/71). Nach Abklärung der medizinischen und beruflichen Verhältnisse verneinte die IV- Stelle darauf nach durchgeführtem Vo rbescheidverfahren (Urk. 6/74, Urk. 6/77 /1-3 ) mangels einer relevanten Änderung des Gesundheitszustandes respektive bei einem Invaliditätsgrad von 38 % einen Anspruch der Versicherten auf eine Invalidenrente (Verfügung vom 12. Dezember 2012, Urk. 2).</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 Art. 28 Abs. 2 des Bundesgesetzes über die Invalidenversi cherung,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BGE 130 V 343 E. 3.4.2 mit Hinweisen).</w:t>
      </w:r>
    </w:p>
    <w:p>
      <w:r>
        <w:rPr>
          <w:b/>
        </w:rPr>
        <w:t>E. 1.4</w:t>
      </w:r>
    </w:p>
    <w:p>
      <w:r>
        <w:t>Wurde eine Rente wegen eines zu geringen Invaliditätsgrad es verweigert, so wird nach Art. 87 Abs. 3 der Verordnung über die Invaliden versicherung (IVV) eine neue Anmeldung nur geprüft, wenn die Voraussetzun gen gemäss Abs. 2 dieser Bestimmung erfüllt sind. Danach ist im Revisionsge such glaubhaft zu machen, das s sich der Grad der Invalidität in einer für den Anspruch erheblichen Weise geändert hat. Tritt die Verwaltung auf die Neuan meldung ein, so hat sie die Sache materiell abzuklären und sich zu vergewis sern, ob die von der versicherten Person glaubhaft gemachte Veränderung des Invaliditätsgrades auch tatsächlich eingetreten ist; sie hat demnach in analoger Weise wie bei einem Revisionsfall nach Art. 17 Abs. 1 ATSG vorzugehen (vgl. dazu BGE 130 V 71; AHI 1999 S. 84 E. 1b mit Hinweisen; vgl. auch AHI 2000 S. 309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 - begründende Invalidität zu bejahen, und hernach zu beschliessen. Im Beschwerdefall obliegt die gleiche materielle Prüfungspflicht auch dem Gericht (BGE 130 V 71 E. 3.2.2 und 3.2.3, 117 V 198 E. 3a, 109 V 108 E. 2b).</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Dagegen liess die Versicherte am 24. Januar 2013 Beschwerde erheben ( Urk. 1) mit dem Rechtsbegehren, es sei en ihr die gesetzlich geschuldeten Leistungen, insbesondere eine Invalidenrente zuzuspre chen (Urk. 1). In der Beschwerdeant wort vom 12 . März 2013 (Urk. 5 ) schloss die IV-Stelle auf Abweisung der Beschwerde.</w:t>
      </w:r>
    </w:p>
    <w:p>
      <w:r>
        <w:t>Auf die Ausführungen der Parteien und die eingereichten Unterlagen wird, so weit erforderlich, in den Erwägungen eingegangen. Das Gericht zieht in Erwägung: 1.</w:t>
      </w:r>
    </w:p>
    <w:p>
      <w:r>
        <w:rPr>
          <w:b/>
        </w:rPr>
        <w:t>E. 2.1</w:t>
      </w:r>
    </w:p>
    <w:p>
      <w:r>
        <w:t>Streitgegenstand bildet nicht die erstmalige Invaliditätsbemessung, sondern die erneute Ablehnung eines Rentenanspruchs. Zu prüfen ist daher analog einem Revisionsfall, ob sich der Gesundheitszustand der Versicherten seit dem mit Urteilen des hiesigen Gerichts vom 30. Dezember 2011 und des Bundesgerichts vom 1 2. April 2012 bestätigten Verfügung vom 1 8. Januar 2010 bis zum Zeit punkt der Verfügung vom 1 2. Dezember 2012 in einem rentenbegründenden Ausmass verschlechtert hat.</w:t>
      </w:r>
    </w:p>
    <w:p>
      <w:r>
        <w:rPr>
          <w:b/>
        </w:rPr>
        <w:t>E. 2.2</w:t>
      </w:r>
    </w:p>
    <w:p>
      <w:r>
        <w:t>Die IV-Stelle begründete die angefochtene Verfügung (Urk. 2) im Wesentlichen damit, dass im massgebenden Vergleichszeitraum keine relevante Veränderung des Gesundheitszustandes der Versicherten eingetreten sei. Es bestehe weiterhin eine Arbeitsfähigkeit in einer leidensangepassten Tätigkeit von 70 % , woraus im Rahmen eines Einkommen vergleich s ein Invaliditätsgrad von 38 % resultiere.</w:t>
      </w:r>
    </w:p>
    <w:p>
      <w:r>
        <w:rPr>
          <w:b/>
        </w:rPr>
        <w:t>E. 2.3</w:t>
      </w:r>
    </w:p>
    <w:p>
      <w:r>
        <w:t>Demgegenüber begründet die Beschwerdeführerin ihre Beschwerde (Urk. 1) zusammengefasst damit, ihr Gesundheitszustand habe sich im massgebenden Zeitraum infolge der zunehmenden</w:t>
      </w:r>
    </w:p>
    <w:p>
      <w:r>
        <w:t>Rücken- und Nackenproblematik und einer Tumoroperation offensichtlich verschlechtert. Es sei ein Prozentvergleich vor zunehmen und ihr bei einer Einschränkung der Arbeitsfähigkeit von 50 % min destens eine halbe Invalidenrente auszurichten. Im Rahmen eines Einkom menvergleichs resultiere bei einem vorzunehmenden Leidensabzug von min destens 20 % ein Invaliditätsgrad von 45 % respektive ein Anspruch auf eine Viertelsrente. 3. 3.1</w:t>
      </w:r>
    </w:p>
    <w:p>
      <w:r>
        <w:t>In seinem Gutachten vom 27. Oktober 2008 (Urk. 6/21), welches der ursprüngli chen Verfügung vom 1 8. Januar 2010 ( Urk. 6/48) zugrunde lag, diagnostizierte Dr. Z.___ eine Hüftdysplasie beidseits mit einer leichten Coxa valga (seit frü hester Kindheit), ein chronisches Lumbovertebralsyndrom (seit 1996), ein chro nisches Cervikalsyndrom (seit 2003), einen Status nach einer Dynesis-Stabilisa tionsoperation L4 bis S1 (2004), einen Status nach einer Revisionsoperation (2005), einen Status nach einer erneuten Revisionsoperation mit einer Spondy lodese L4 bis S1 (Februar 2007), einen Status nach einem Reitunfall mit einer Hyperextension der HWS (2006), eine Diskusprotrusion C5/6 und C6/7 (seit 2006) sowie einen Status nach mehreren transforaminalen cervikalen Infiltrati onen (2006). Weiter gab der Gutachter unter anderem an, seit Sommer 2006 würden folgende Arbeitsunfähigkeiten in den angestammten Tätigkeiten beste hen: eine circa 30%ige als Hausfrau, eine 75-80%ige als Mitarbeiterin im land wirtschaftlichen Betrieb, eine 50%ige als Arztgehilfin sowie eine 100%ige als Reitlehrerin. In einer leidensangepassten Tätigkeit - mit folgendem Belastungs- und Ressourcenprofil: leichte Tätigkeit, vornehmlich ausgeübt in Wechselbe lastung ohne Tragen und Heben von Lasten über 5 kg pro Seite, ohne länger dauerndes Verharren in vornübergeneigter Haltung, ohne zusätzliche Überkopf arbeiten, ohne Vibrationen und ohne asymmetrische Lasteinwirkungen bestehe eine 70-75%ige Arbeitsfähigkeit. 3. 2.</w:t>
      </w:r>
    </w:p>
    <w:p>
      <w:r>
        <w:t>Die angefochtene Verfügung vom 1 2. Dezember 2012 basiert im Wesentlichen auf folgenden Arztberichten:</w:t>
      </w:r>
    </w:p>
    <w:p>
      <w:r>
        <w:t>Dr. med. A.___ , Facharzt für Physikalische Therapie und Rehabilita tion, speziell Rheumatologie, welcher die Versicherte seit November 2006 behandelt ,</w:t>
      </w:r>
    </w:p>
    <w:p>
      <w:r>
        <w:t>diagnostizierte in seinem Bericht vom 2 1. März 2011 ( Urk. 6/55) ein chronisch rezidivierendes lumbovertebrales beziehung sweise lumbospondyloge nes Syndro m link s bei einem Status nach einer Dynesis-Stabilisationsoperation L4 bis S1 (2004), einem Status nach einer Revisionsoperation (2005), einem Status nach einer Revisionsoperation mit einer Spondylodese L4 bis S1 (Februar 2007) und zunehmenden Schmerzen perifusionell L3/4, ein chronisch rezidivie rendes cervikospondylogenes Syndrom mit zum Teil radikulär ausstrahlenden Schmerzen links betont bei einer Diskusprotrusion C6/7 und C5/6, einem Status nach mehreren transforaminalen Infiltrationen und einem Status nach einem Reitunfall mit einer Hyperextension der Halswirbelsäule (HWS) im April 200 6. Im Weiteren gab der Arzt an, die Versicherte sei an sich zu 50 % in einer Arztpraxis als Medizinische Praxisassistentin (MPA) angestellt. Die Arbeitsfä higkeit habe jedoch nie über 30 % gesteigert werden können. Auch in diesem Umfang sei die Beschwerdeführerin am Limit ihrer Leistung. Aus rheumatolo gischer Sicht habe sich ihr Gesundheitszustand seit dem 1 8. Januar 2010 (dem Zeitpunkt der ursprünglichen Verfügung) verschlechtert . Weitere medizinische Abklärungen seien notwendig.</w:t>
      </w:r>
    </w:p>
    <w:p>
      <w:r>
        <w:t>Im Bericht vom 8. August 2011 ( Urk. 6/66/6-7) diagnostizierten die Ärzte des B.___ , wo die Versicherte seit dem 2 3. März 2011 wegen eines gastrointestinalen Stromatumors behandelt und im Rahmen eines statio nären Aufenthaltes in der Zeit vom 9. Juni bis zum 1. Juli 2011 am 1 9. Juni 2011 operiert wurde ( Urk. 6/77/4), einen gastrointestinalen Stro matumor (GIST) der Du odenalwand. Die Versicherte sei in der angestammten Tätigkeit in der Zeit vom 9. Juni bis Mitte August 2011 zu 100 % arbeitsunfähig gewesen. Sie werde postoperativ sicherlich eine Rehabilitationsphase von gut drei bis vier Monaten benötigen. Nach der (weiteren) Rehabilitation sollte die bisherige Tätigkeit als MPA in einem Teilzeitrahmen wieder möglich sein .</w:t>
      </w:r>
    </w:p>
    <w:p>
      <w:r>
        <w:t>Die Ärzte der C.___ , Institut für Radiologie, gaben im Befundbericht vom 2 8. Juli 2012 ( Urk. 6/77 /9-10) betreffend ein magnetic resonance imaging (MRI) der Lendenwirbelsäule (LWS) und der Halswirbelsäule (HWS) vom 2 7. Juli 2012 bei ihrer Beurteilung an, im Bereich der HWS bestünden grössere Dis kusprotrusionen C5/ 6 und C6/C7, beide nach intraforaminal beids eits reichend. Auf der Höhe C5/6 sei eine Kompromittierung der Nervenwurzel intraforaminal beidseits wahrscheinlicher als die Kompromittierung der Nerven - wurzel C 7. Zusätzlich b estünden Deck- und Bodenplatten nahe Veränderungen vom Typ des vaskularisierten Bindegewebes C5/ 6. Im Bereich der LWS bestehe eine leichte zentrale Spinalkanalstenose auf der Höhe L3/4 epifusionell bei einem Status nach einer Spondylodese L4/ 5. Bezug nehmend auf dies en MRI-Befund führte Dr. med. D.___ , Facharzt für Orthopädische Chirurgie von der C.___ , in seinem Schreiben an die Beschwerdeführerin vom 3 1. Juli 2012 unter anderem aus ( Urk. 6/77/8), mit dem HWS-Befund könnten auch die in den linken Arm in etwa dem Dermaton C7 entsprechenden Ausstrahlungen erklärt werden. Im Bereich der LWS könnten die in den linken, lateralen Ober schenkel ausstrahlenden Schmerzen eine Reizung der Wurzel L4 links sein. Beim aktuellen Stand</w:t>
      </w:r>
    </w:p>
    <w:p>
      <w:r>
        <w:t>der Beschwerden empfehle er noch kein operatives Vor gehen, sondern die Behandlung mittels konservativen Massnahmen.</w:t>
      </w:r>
    </w:p>
    <w:p>
      <w:r>
        <w:t>Im Bericht vom 2 7. August 2012 diagnostizierten die Ärzte des B.___ ( Urk. 6/77/4-5) einen Status nach einer Duodenopankreatektomie nach Whipple (1 9. Juni 2011) wegen eines GIST. Die Versicherte gebe auch knapp ein Jahr nach der Operation Beschwerden wie verlangsamtes Essen, Übelkeit, Blähungen, Bauchkrämpfe und Aufstossen an. Objektiv würden sich diese Beschwerden durch eine deutliche Gewichtsreduktion in den letzten elf Monaten verifizieren lassen . Zudem leide sie an chronischen Rück en beschwerden, welche mit Opioidderivaten behandelt werden müss t en. Die Kombination dieser Medi kation mit dem gastrointestinalen Eingriff könne die beschriebene n Symptome sehr wohl verstärken. Es sei nachvollziehbar, dass die Beschwerdeführerin im Rahmen dieser Beschwerden und de r schmerzmittelbedürftigen Rückenschmer zen unter Konzentrationsstörungen leide. Als Arztgehilfin sei sie diesbezüglich nachvollziehbar in ihrer Leistungsfähigkeit deutlich eingeschränkt. Im Zeitraum n ach der letzten Sprechstunde vom</w:t>
      </w:r>
    </w:p>
    <w:p>
      <w:r>
        <w:t>1 1. Mai 2012</w:t>
      </w:r>
    </w:p>
    <w:p>
      <w:r>
        <w:t>sei kaum mehr mit einer wesentlichen Verbesserung der Symptomatik zu rechnen. Bezüglich des Tumor leidens sei die Beschwerdeführerin mit grosser Wahrscheinlichkeit geheilt. In ihrem Bericht vom 1 8. September 2012 ( Urk. 6/79/1) gaben die Ärzte des B.___ ergänzend an, aufgrund des jetzigen Gesundheitszustandes sei die Beschwerdeführerin als Arztgehilfin zur Zeit circa 40 bis 50 % arbeitsfä hig.</w:t>
      </w:r>
    </w:p>
    <w:p>
      <w:r>
        <w:t>Dr. A.___ kam im Bericht vom 1 4. September 2012 ( Urk. 6/ 79/3-4) im Wesentli chen zu den gleichen Diagnosen wie in seinem Bericht vom 2 1. März 2011, wobei er das lumbovertebrale Syndrom als progredient bezeichnete und auch im Zusammenhang mit dem cervikospondylogenen Syndrom progrediente belastungsabhängige Schmerzen diagnostizierte. Weiter gab der Arzt an, bereits in seinem Bericht vom 2 1. März 2011 habe er vermerkt , dass sich der Gesund heitszustand der Versicherten seit dem 1 8. Januar 2010 (dem Zeitpunkt der ursprünglichen Verfügung) verschlechtert habe. Zwischenzeitlich habe sich an dieser Situation nichts geändert. Die Beschwerdeprogredienz sei schleichend über die letzten Monate und zwei Jahre klinisch manifest. Zur Arbeitsfähigkeit gab der Arzt an, d ie Versicherte habe eigentlich eine 50%ige Anstellung, arbeite aber aus Krankheitsgründen nicht mehr als 30 % , weil sonst die Beschwerden entsprechend zunehmen würden. Für ihn bestehe eine zumindest 50%ige Ein schränkung der Leistungsfähigkeit als MPA. Eine neurologische Abklärung sei indiziert.</w:t>
      </w:r>
    </w:p>
    <w:p>
      <w:r>
        <w:t>Im - auf ein Schreiben der Rechtsvertreterin der Versicherten vo m 1 6. Juli 2012 ( Urk. 6/84/4-5 ) Bezug nehmenden und von dieser am 7. Dezember 2012 einge reichten ( Urk. 6/85) - Bericht vom 5. Juni 2012 ( Urk. 6/84 /1 ; eine korrekte Datierung fehlt in diesem Bericht ) diagnostizierte Dr. D.___ , C.___ , Cervikalgien und Lumbalgien bei einer Segmentdegeneration C5/6 und C6/7 mit einer linksseitigen Diskusprotrusion sowie mit einer beginnenden Spinalkanals teno se L3/4, einen Status nach ein er Spondylodese L4-S1 (2007 ) sowie einen Status nach einer dynamischen Stabilisation L4-S1 (Juni 2004 bis Oktober 2005) . Weiter gab der Arzt an, die lumbalen und cervikalen Schmerzen mit Ausstrahlung in den linken Arm und das linke Bein hätten gemäss dem MRI -Befund vom 2 7. Juli 2012 zugenommen. Die Arbeitsunfähigkeit der Versicher ten betrage rückenbedingt 50 % . 4. 4.1</w:t>
      </w:r>
    </w:p>
    <w:p>
      <w:r>
        <w:t>Aufgrund der in den Akten liegenden medizi nischen Unterlagen liegen konkrete Anhaltspunkte dafür vor, dass sich der Gesundheitszustand der Versicherten im massgebenden Zeitraum infolge der Rücken - und Nacken beschwerden und des operativ behandelten GIST verschlechtert hat. Jedoch ermöglichen die ärztlichen Angaben zur Arbeitsfähigkeit in den verschiedenen Arztberichten diesbezüglich keine abschliessende Beurteilung. So si nd die Angaben von Dr. A.___ z ur Arbeitsfähigkeit in seinen Berichten vom 2 1. März 2011 und 1 4. September 2012 nicht abschliessend, da jeweils weitere ärztliche Untersuchungen vorbe halten werden. Seine Angabe im Bericht vom 1 4. September 2012, wonach die Versicherte nicht mehr als 30 % arbeite (als MPA) , weil sonst die Beschwerde n zunehmen würden, andererseits aber eine zumindest 50%ige Einschränkung der Leistungsfähigkeit als MPA bestehe, ist zu knapp respektive erklärungsbedürftig . Das Gleiche gilt für die Angaben der Ärzte des B.___ in der en Bericht vom 1 8. September 2012, wonach die Beschwerdeführerin als Arztge hilfin „zur Zeit“ cir c a 40 bis 50 % arbeitsfähig sei, oder von Dr. D.___ , C.___ , in dessen Bericht vom 4. Dezember 2012, wonach die Arbeitsunfä higkeit der Versicherten rückenbedingt 50 % betrage. Insbesondere fehlen i n diesen Berichten konkrete Angaben zur Arbeitsfähigkeit der Versicherten in einer leidensangepassten Tätigkeit im massgebenden Zeitraum. Solche Angaben sind umso mehr angezeigt, als das gesamte Spektrum an Arbeitsmöglichkeiten für eine Medizinische Praxisassistentin ausgesprochen vielfältig ist, so dass diesbezüglich verschiedene Einsatzmöglichkeiten denkbar sind. Damit fehlt für den gesamten Vergleichszeitraum eine schlüssige medizinische Grundlage und insbesondere eine angesichts der verschiedenartigen Leiden aufschlussreiche ärztliche Gesamtbeurteilung. 4.2</w:t>
      </w:r>
    </w:p>
    <w:p>
      <w:r>
        <w:t>Die Sache ist daher an die Beschwerdegegnerin zurückzuweisen, damit sie ein polydisziplinäres Gutachten einhole. Dieses wird sich konkret und ausführlich zur Veränderung des Gesundheitszustandes im massgebenden Zeitraum seit 1 8. Januar 2010 und dessen Auswirkung en auf die Arbeitsfä higkeit insbeson dere in einer behinderungsangepassten Tätigkeit zu äussern haben.</w:t>
      </w:r>
    </w:p>
    <w:p>
      <w:r>
        <w:t>In diesem Sinne ist die Beschwerde gutzuheissen. 5. 5.1</w:t>
      </w:r>
    </w:p>
    <w:p>
      <w:r>
        <w:t>A usgangsgemäss gehen die Verfahrenskosten von Fr. 600 .-- zulasten der IV - Stelle (Art. 69 Abs. 1 bis IVG). 5.2</w:t>
      </w:r>
    </w:p>
    <w:p>
      <w:r>
        <w:t>Nach ständiger Rechtsprechung gilt die Rückweisung der Sache an die Verwal-tung zu weiterer Abklärung und neuem Entscheid als vollständiges Obsiegen (vgl. ZAK 1987 S. 268 f. E. 5 mit Hinweisen). Die Prozessentschädigung ist nach Art. 61 lit. g ATSG in Verbindung mit § 34 des Gesetzes über das Sozialversi cherungsgericht ohne Rücksicht auf den Streitwert nach der Bedeutung der Streit sache, nach der Schwierigkeit des Prozesses, dem Zeitaufwand und den Bar auslagen festzusetzen. Unter Berücksichtigung dieser Grundsätze ist der Be schwerdeführerin eine Prozessentschädigung von Fr. 1‘600 .-- (inkl. Mehrwert steuer und Barauslagen) zuzusprechen. Das Gericht erkennt: 1.</w:t>
      </w:r>
    </w:p>
    <w:p>
      <w:r>
        <w:t>Die Beschwerde wird in dem Sinne gutgeheissen, dass die angefochtene Verfügung vom 1 2. Dezember 2012 aufgehoben und die Sache an die Beschwerdegegnerin zurück ge wiesen wird, damit diese im Sinne der Erwägungen ergänzende Abklärungen treffe und hernach über den Rentenanspruch neu verfüge. 2.</w:t>
      </w:r>
    </w:p>
    <w:p>
      <w:r>
        <w:t>Die Gerichtskosten von Fr. 600 .-- werden der Beschwerdegegnerin auferlegt. Rechnung und Einzahlungsschein werden der Kostenpflichtigen nach Eintritt der Rechtskraft zu ge stellt. 3.</w:t>
      </w:r>
    </w:p>
    <w:p>
      <w:r>
        <w:t>Die Beschwerdegegnerin wird verpflichtet, der Beschwerdeführerin eine Prozess ent schädigung von Fr. 1‘600 .-- (inkl. Barauslagen und MWSt) zu bezahlen. 4.</w:t>
      </w:r>
    </w:p>
    <w:p>
      <w:r>
        <w:t>Zustellung gegen Empfangsschein an: - Rechtsanw 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VorsitzendeDer Gerichtsschreiber GrünigFraefel</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