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IV.2013.00059 vom 30. Mai 2014</w:t>
      </w:r>
    </w:p>
    <w:p>
      <w:r>
        <w:t>ZH Sozialversicherungsgericht, 2014-05-30, DE</w:t>
      </w:r>
    </w:p>
    <w:p>
      <w:r>
        <w:rPr>
          <w:b/>
        </w:rPr>
        <w:t xml:space="preserve">Quelle: </w:t>
      </w:r>
      <w:r>
        <w:t>https://mcp.opencaselaw.ch/entscheid/zh_sozialversicherungsgericht_IV.2013.00059</w:t>
      </w:r>
    </w:p>
    <w:p>
      <w:r>
        <w:t>FR: ZH_SOZIALVERSICHERUNGSGERICHT IV.2013.00059 du 30 mai 2014</w:t>
      </w:r>
    </w:p>
    <w:p>
      <w:r>
        <w:t>IT: ZH_SOZIALVERSICHERUNGSGERICHT IV.2013.00059 del 30 maggio 2014</w:t>
      </w:r>
    </w:p>
    <w:p>
      <w:pPr>
        <w:pStyle w:val="Heading2"/>
      </w:pPr>
      <w:r>
        <w:t>Erwägungen</w:t>
      </w:r>
    </w:p>
    <w:p>
      <w:r>
        <w:rPr>
          <w:b/>
        </w:rPr>
        <w:t>E. 1.1</w:t>
      </w:r>
    </w:p>
    <w:p>
      <w:r>
        <w:t>Die massgeblichen rechtlichen und rechtsprechungsgemässen Grundlagen zur Leistungspfli cht der Invalidenversicherung wurden bereits im Urteil des Sozial versicherung sgerichts IV.2010.00993 vom</w:t>
      </w:r>
    </w:p>
    <w:p>
      <w:r>
        <w:t>30. Mär z 2012 (Erwägung 1 -2.4 in Urk. 2/17) sowie im Urteil des Bundesgerichts 9C_427/2012 vom 5.</w:t>
      </w:r>
    </w:p>
    <w:p>
      <w:r>
        <w:t>Dezember 2 012 (Erwägung 2 und 3.4 in Urk. 2/24) dargelegt. Darauf kann verwiesen wer den.</w:t>
      </w:r>
    </w:p>
    <w:p>
      <w:r>
        <w:rPr>
          <w:b/>
        </w:rPr>
        <w:t>E. 1.2</w:t>
      </w:r>
    </w:p>
    <w:p>
      <w:r>
        <w:t>Speziell hervorzuheben ist, dass die Verwaltung (und im Beschwerdefall das Gericht) auf Unterlagen angewiesen ist , die ärztliche und gegebenenfalls auch andere Fachleute zur Verfügung zu stellen haben. Aufgabe des Arztes oder der Ärztin ist es, den Gesundheitszustand zu beurteilen und dazu Stellung zu neh 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1.3</w:t>
      </w:r>
    </w:p>
    <w:p>
      <w:r>
        <w:t>Hinsichtlich des Beweiswertes eines Arztberichtes ist entscheidend, ob der Bericht für die streitigen Belange umfassend ist, auf allseitigen Untersuchungen beruht, auch die geklagten Beschwerden berücksichtigt, in Kenntnis der Vorak ten (Anamnese) abgegeben worden ist, in der Beurteilung der medizinischen Situation einleuchtet und ob die Schlussfolgerungen begründet sind. Aus schlaggebend für den Beweiswert ist grundsätzlich somit weder die Herkunft eines Beweismittels noch die Bezeichnung der eingereichten oder in Auftrag gegebenen Stellungnahme als Bericht oder Gutachten (BGE 134 V 231 E. 5.1; 125 V 351 E. 3a).</w:t>
      </w:r>
    </w:p>
    <w:p>
      <w:r>
        <w:rPr>
          <w:b/>
        </w:rPr>
        <w:t>E. 2</w:t>
      </w:r>
    </w:p>
    <w:p>
      <w:r>
        <w:t>.</w:t>
      </w:r>
    </w:p>
    <w:p>
      <w:r>
        <w:t>D as hiesige Gericht setzte den Parteien mit Verfügung vom 10. Januar 2014 Frist an, um zur Frage der Arbeitsfähigkeit und der zumutbaren Leistungsfähig keit in einer leidensangepassten vollzeitigen Tät igkeit Stellung zu nehmen (Urk. 3). Die Stellungnahme der Beschwerdeführerin er folgte am 29. Januar 2014 (Urk. 5) und die Stellungnahme der Beschwerdegeg nerin am 11. Februar 2014 (Urk. 7). Diese Stellungnahmen wurden de r jeweils anderen Partei am 12. Februar 2014 in Kopie zugestellt (Urk. 8).</w:t>
      </w:r>
    </w:p>
    <w:p>
      <w:r>
        <w:t>Auf die Ausführungen der Parteien und die eingereichten Unterlagen wird, soweit erforderlich, in den Erwägungen eingegangen. Das Gericht zieht in Erwägung: 1.</w:t>
      </w:r>
    </w:p>
    <w:p>
      <w:r>
        <w:rPr>
          <w:b/>
        </w:rPr>
        <w:t>E. 2.1</w:t>
      </w:r>
    </w:p>
    <w:p>
      <w:r>
        <w:t>mit weiteren Hinweisen auf die Rechtsprechung).</w:t>
      </w:r>
    </w:p>
    <w:p>
      <w:r>
        <w:rPr>
          <w:b/>
        </w:rPr>
        <w:t>E. 2.2</w:t>
      </w:r>
    </w:p>
    <w:p>
      <w:r>
        <w:t>Das Dispositiv des Rückweisungsurteils des Bundesgerichts 9C_427/2012 vom</w:t>
      </w:r>
    </w:p>
    <w:p>
      <w:r>
        <w:rPr>
          <w:b/>
        </w:rPr>
        <w:t>E. 2.3</w:t>
      </w:r>
    </w:p>
    <w:p>
      <w:r>
        <w:t>Das hiesige Gericht hatte in seinem Urteil vom 30. März 2012 angenommen, dass bei der Beschwerdeführerin seit August 2005 ein Revisionsgrund bestehe in Form einer hypothetischen 100%igen Erwerbstätigkeit im Gesundheitsfall. Diese Annahme wurde seitens des Bundesgerichts nicht in Frage gestellt und sie ist unter den Parteien unbestritten.</w:t>
      </w:r>
    </w:p>
    <w:p>
      <w:r>
        <w:t>Es steht somit fest, dass die Beschwerdeführerin seit August 2005 neu als hypo thetisch vollzeiterwerbstätig im Gesundheitsfalle zu qualifizieren ist, was einen tatsächlichen Revisionsgrund (Statusänderung) darstellt , weshalb der Renten anspruch umfassend neu zu überprüfen ist . Es gilt dies für den Invaliditätsgrad , wobei insbesondere das polydisziplinäre Gutachten der A.___ vom 23. September 2008</w:t>
      </w:r>
    </w:p>
    <w:p>
      <w:r>
        <w:t>sowie weitere medizinische Unterlagen zu berücksichtigen sind . Anfechtungs- und Streitgegenstand ist nach wie vor die Verfügung der Beschwerdegegnerin vom 23. September 2010, in welcher zwar eine Veränderung im Bereich der Qualifikation, jedoch keine in gesundheitlicher und erwerblicher Hinsicht festgestellt worden und deshalb un ter Bestätigung der halben Rente das Begehren vom 15. März 2007 um Erhö hung der Rente abgelehnt worden war ( Urk. 2/2). Es ist mithin der Sachverhalt, wie er sich bis zum Erlass dieser Verfügung entwickelt hatte, relevant und dem vorliegend zu fällenden Urteil zugrunde zu legen. 3 . 3 .1</w:t>
      </w:r>
    </w:p>
    <w:p>
      <w:r>
        <w:t>Die Beschwerdeführerin liess in ihrer Stellungnahme vom 29. Januar 2014 geltend machen, dass sich ihr Gesundheitszustand seit der erstmaligen Renten zusprechung nicht verändert beziehungsweise nur verschlechtert habe. Daher sei von einer 75%igen Arbeitsunfähigkeit in der angestammten wie auch in einer leidensangepassten Tätigkeit bei einem Arbeitspensum von 100 % auszu gehen. Was die Aktualität der Schriftstücke betreffe, hätten die Versicherungs träger und Sozialversicherungsgerichte von sich aus für die richtige und voll ständige Feststellung des rechtserhebliche n Sachverhaltes zu sorgen . Ansonsten wies sie auf ihre bereits gemachten Eingaben hin (Urk. 5). 3 .2</w:t>
      </w:r>
    </w:p>
    <w:p>
      <w:r>
        <w:t>Die Beschwerdegegnerin verwi es in der Stellungnahme vom 11. Februar 2014 auf das A.___ -Gutachten vom 23. September 2008 sowie die nachfolgend einge holten Unterlagen. Der Regionale Ärztliche Dienst (RAD) habe in seiner Stel lungnahme vom 12. März 2009 in Würdigung dieses Gutachtens und der wei teren Unterlagen eine 60%ige Arbeits- und Leistu ngsfähigkeit festgehalten (Urk. 7). 4 . 4 .1</w:t>
      </w:r>
    </w:p>
    <w:p>
      <w:r>
        <w:t>Das polydisziplinäre Gutachten d es A.___ vom 23.</w:t>
      </w:r>
    </w:p>
    <w:p>
      <w:r>
        <w:t>September 2008 basiert auf Untersuchungen vom 9. und 10.</w:t>
      </w:r>
    </w:p>
    <w:p>
      <w:r>
        <w:t>Juni 2008. Die Versicherte wurde internistisch, rheumatologisch und psychiatrisch abgeklärt .</w:t>
      </w:r>
    </w:p>
    <w:p>
      <w:r>
        <w:t>F olgende Diagnosen mit Einfluss auf die Arbeitsfähigkeit wurden festgehalten ( Urk. 2/8/69/26) : - Chronisches zervikovertebrales Schmerzsyndrom - beginnende Osteochondrose C4/5 (Röntgen vom 26. Juli 1999) - muskuläre Verspannungen des Schultergürtels, funktionelle Rotations blockaden der oberen Halswirbelsäul en segmente (CT vom 8. März 2007) - Fehlform des oberen Achsen skeletts mit Kopfprotrusionshaltung und Flachrücken - Status nach Halswirbeldistorsion fraglich (Treppensturz am 10. Mai 1998 und Heckauffahrunfall am 17. Februar 2005) - Chronische occipito -frontale Kopfschmerzen - Verdacht auf Rotatorenmanschettentendopathie der rechten Schulter - Wechselnde Schonhaltung des rechten Oberarms - Epicondylopathia</w:t>
      </w:r>
    </w:p>
    <w:p>
      <w:r>
        <w:t>humeri</w:t>
      </w:r>
    </w:p>
    <w:p>
      <w:r>
        <w:t>radialis und ulnaris rechts - Gewebeplus im Korakoidbereich ventral an der rechten Schulter, diffe rentialdiagnostisch Ganglion, Lipom, anderes - Rezidivierende depressive Störung, gegenwärtig mittelgradige Episode (ICD-10 F33.1) - Agoraphobie mit Panikstörung (ICD-10 F40.1) - Somatoforme Schmerzstörung (ICD-10 F.45.4)</w:t>
      </w:r>
    </w:p>
    <w:p>
      <w:r>
        <w:t>Als Diagnosen ohne Einfluss auf die Arbeitsfähigkeit wurden femoropatelläre Knieschmerzen sowie anamnestisch Kreuzschmerzen und ein Status nach Nie renbeckenentzündung festgehalten. 4 .2</w:t>
      </w:r>
    </w:p>
    <w:p>
      <w:r>
        <w:t>Die Gutachter erhoben die Krankengeschichte, die geklagten Beschwerden sowie die Sozial-, Patienten- und Familienanamnese.</w:t>
      </w:r>
    </w:p>
    <w:p>
      <w:r>
        <w:t>Die Versicherte gab den Gutachtern an, sie leide unter ständigen Kopfschmer zen , welche vom Hinterkopf her ausstrahlend und gelegentlich frontal aufträten, wobei das Gefühl einer eisigen Kälte vorhanden sei. Teilweise leide sie unter</w:t>
      </w:r>
    </w:p>
    <w:p>
      <w:r>
        <w:t>migräniforme n Kopfschmerzen mit begleitenden Zahnschmerzen, Kiefersperre und Lähmungsgefühl, Übelkeit ohne Erbrechen, Photophobie und Lärmemp findlichkeit . Sie könne die genaue Häufigkeit dieser Kopfschmerzen nicht be nennen. Das Hauptproblem sei der Schmerz im rechten Arm und Nackenbereich, welcher ständig vorhanden sei und bei jeder Tätigkeit zunehme. Neu würden Knieschmerzen beim Gehen auftreten, am rechten Knie seien Knochen vorste hend. Bei Panikattacken trete häufig Herzrasen auf. Der Schlaf sei aktuell in der p sychiatrischen Klinik, in welcher sie sich seit einem Monat befinde, und bei Medikamenteneinnahme ordentlich - davor habe sie beinahe nicht schlafen können. Sie sei in der p sychiatrischen Klinik, weil sie schwer depressiv gewesen sei und nur noch geweint habe. In der Nacht vor der gutachterlichen Untersu chung habe sie im Hotel Panik gehabt, dass jemand ins Zimmer komme .</w:t>
      </w:r>
    </w:p>
    <w:p>
      <w:r>
        <w:t>D es halb habe sie in den Kleidern geschlafen, auch nicht zu duschen gewagt und sei am Morgen sehr erschöpft gewesen (Urk.</w:t>
      </w:r>
    </w:p>
    <w:p>
      <w:r>
        <w:t>2/8/69/19-20) . 4 .3</w:t>
      </w:r>
    </w:p>
    <w:p>
      <w:r>
        <w:t>Die internistische Untersuchung ergab keine besonderen pathologischen Befunde (Urk.</w:t>
      </w:r>
    </w:p>
    <w:p>
      <w:r>
        <w:t>2/8/69/21) .</w:t>
      </w:r>
    </w:p>
    <w:p>
      <w:r>
        <w:t>Die klinische Untersuchung durch den rheumatologischen Gutachter ergab, einen steif gehaltenen Nacken,</w:t>
      </w:r>
    </w:p>
    <w:p>
      <w:r>
        <w:t>und der rechte Arm wurde e ng an den Körper gehalten . Eine passive Abduktion der rechten Schulter über mehr als 40 Grad sei muskulär schmerzbedingt gegeninnerviert worden. Diskrepant zu diesem passiven Untersuchungsbefund sei der rechte Arm beim Ausziehen des Pullovers und beim Anziehen der Jeans deutlich weniger geschont worden. Am Ach senskele t t habe sich eine vollständig frei bewegliche Lendenwirbelsäule gefun den, nuchal habe eine Einschränkung der Beweglichkeit bestanden, abgelenkt jedoch aspektmässig</w:t>
      </w:r>
    </w:p>
    <w:p>
      <w:r>
        <w:t>deutlich freier. Es seien diffus e</w:t>
      </w:r>
    </w:p>
    <w:p>
      <w:r>
        <w:t>Dolenzen der Nacken- und Schultergürtelmuskulatur mit teils zuckenden Ausweichreaktionen auf feinste Weichteilpalpation zu beobachten gewesen. Festzustellen sei eine verminderte Belastbarkeit des rechten Arm s und des oberen Achsenskelett s . Unklar sei die dolente Gewebeauffälligkeit über der rechten Schulter, wobei eine sonographi sche Abklärung des Sehn en zustands und der Weichteile der rechten Schulter zuletzt 2001 stattgefunden habe. Hier sei zumindest eine Ultraschalluntersu chung zu wiederholen und bildgebend das Ausmass einer allfällig doch bedeu tenderen sehnendegenerativen Schulterveränderung rechts festzustellen, ebenso der Charakter des palpablem Gewebeplusses . Bezüglich der n u chalen Schmerzsymptomatik sei einerseits eine von der Schulter her fortgeleitete Mus kelschmerzhaftigkeit anzunehmen, andererseits könne aber die wechselnde Einschränkung der Halswirbelsäulenbeweglichkeit und die palpatorisch diffuse und in der Intensität nicht zu erklärende Muskelschmerzhaftigkeit keinem ent sprechenden klinischen oder radiomorphologischen Befund an der Halswirbel säule zugeordnet werden (Urk. 2/8/69/21-22) .</w:t>
      </w:r>
    </w:p>
    <w:p>
      <w:r>
        <w:t>Der psychiatrische Gutachter hielt fest, bei der Beschwerdeführerin sei im Rah men der psychosozialen Belastungen mit einem Paarkonflikt, chronischen Schmerzen, Angst um ihren Arbeitsplatz und ihre Existenz eine depressive Ent wicklung zu beobachten, welche erstmals im Jahre 2001/2002 zu einer psychi atrischen Behandlung geführt habe. Während einer Therapie komme es jeweils zur schnellen Besserung , doch das Ende der Therapie mit konsequenter Ablö sung vom therapeutischen System führe wieder zu einem Zusammenbruch. Subjektiv sei für die Versicherte das N icht - allein - sein - können bedeutsam. Es bestehe ein Nähe- Distanzkonfllikt , der dadurch gekennzeichnet sei, dass sie einerseits ihr e Autonomie aufrecht halten wolle, andererseits aber das A lleinsein beziehungsweise V erlassenwerden nicht au s halten könne. Sie habe durchaus Kompetenzen Beziehungen einzugehen und aufrechtzuerhalten (engagierte Psy chotherapie, neue tragfähige Ehebeziehung, guter Kontakt zur Tochter). In die sem Zusammenhang habe das Schmerzsyndrom auch eine somatoforme Seite, da der primäre Krankheitsgewinn die Lösung eines Autonomieabhängigkeits konflikts sei und sie aufgrund von Schmerzen Abhängigkeitsbedürfnisse und die Angst vor dem Verlassenwerden abwehren k önne . Auch die Angststörung mit Agoraphobie, die vor ungefähr zwei bis drei Jahren hinzugetreten sei, führe dazu, dass allfällige Partner durch Vermeidungsverhalten und Begleitpflichten die Nähe in der Beziehung aufrechterh ie lten (Urk. 2/8/69/24-25) .</w:t>
      </w:r>
    </w:p>
    <w:p>
      <w:r>
        <w:t>Der psychiatrische Gutachter stellte nach Durchführung verschiedener Tests ein mittelschweres depressives Syndrom (ICD 10 F32.1), eine Angst- und Panikstö rung sowie eine Schmerzproblematik fest. Aus rein psychiatrischer Sicht erach tete er eine 40%ige Arbeitsunfähigkeit aufgrund der verminderten psychophy sischen Belastbarkeit, kognitiver Störungen, verminderter Stress- und Schmerz - toleranz und einer allgemeinen Verlangsamung als gegeben ( Urk. 2/8/69/25). 4 .4</w:t>
      </w:r>
    </w:p>
    <w:p>
      <w:r>
        <w:t>Im Rahmen der Gesamtbeurteilung der drei Fachrichtungen wurde festgehalten, die Gesamtarbeitsfähigkeit sei derzeit nicht mit Sicherheit abzuschätzen, da aus rheumatologischer Sicht Abklärungsbedarf in Bezug auf die Schulter bestehe, der im Rahmen des Gutachtens nicht zu leisten s ei. Falls sich eine organische Pathologie an der Schulter bestätige, bestehe eine Arbeitsfähigkeit für eine an gepasste Verweistätigkeit im Umfang von 40 % ab sofort. Falls sich keine hin reichende Pathologie an der Schulter finde, bestehe eine Arbeitsfähigkeit für die bisherige wie auch für leichte wechselbelas tende Verweistätigkeiten von 60 % ab sofort ( Urk. 2/8/69/29-30) . 4 .5</w:t>
      </w:r>
    </w:p>
    <w:p>
      <w:r>
        <w:t>Am 21. Januar 2009 wurden von der B.___ der C.___</w:t>
      </w:r>
    </w:p>
    <w:p>
      <w:r>
        <w:t>ein konventionelles Schulterröntgen und eine MR- Arthographie der rechten Schulter durchgeführt. Dabei wurden keine Hinweise auf eine Rotatorenmanschettensehnenruptur , eine Omarthrose , e ine subak romiale</w:t>
      </w:r>
    </w:p>
    <w:p>
      <w:r>
        <w:t>Bursi tis, eine AC- Arthrose oder eine posttraumatische Läsion gefunden (Urk.</w:t>
      </w:r>
    </w:p>
    <w:p>
      <w:r>
        <w:t>2/8/73).</w:t>
      </w:r>
    </w:p>
    <w:p>
      <w:r>
        <w:rPr>
          <w:b/>
        </w:rPr>
        <w:t>E. 5</w:t>
      </w:r>
    </w:p>
    <w:p>
      <w:r>
        <w:t>. 3</w:t>
      </w:r>
    </w:p>
    <w:p>
      <w:r>
        <w:t>Dr. med. H.___ , Facharzt für Allgemeine Medizin, vom RAD hielt am 12.</w:t>
      </w:r>
    </w:p>
    <w:p>
      <w:r>
        <w:t>März 2009 fest, es könne von einer 60%igen Arbeitsfähigkeit in der ange stammten wie auch in jeglicher ähnlichen angepassten Tätigkeit ausgegangen werden. Eine solche Arbeitsfähigkeit müsse mit grösster Wahrscheinlichk eit schon Ende 2001 medizinisch- theoretisch als ausgewiesen angesehen werden, sicherlich aber sei sie seit dem Bericht des G.___ vom 31.</w:t>
      </w:r>
    </w:p>
    <w:p>
      <w:r>
        <w:t>Mai 2007 ( Urk. 2/8/58) gegeben (Urk.</w:t>
      </w:r>
    </w:p>
    <w:p>
      <w:r>
        <w:t>2/8/74/6). Dr. H.___ schloss somit richtigerweise aus dem Bericht der B.___ der C.___ vom 21.</w:t>
      </w:r>
    </w:p>
    <w:p>
      <w:r>
        <w:t>Januar 2009 (Urk. 2/8/73) von einer 60%igen Arbeitsfä higkeit für die bisherige oder eine andere angepasste Tätigkeit auszugehen, wel che im A.___ -Gutachten für den Fall festgehalten wurde, dass keine pathologi schen Schulterbeschwerden vorlägen.</w:t>
      </w:r>
    </w:p>
    <w:p>
      <w:r>
        <w:rPr>
          <w:b/>
        </w:rPr>
        <w:t>E. 5.4</w:t>
      </w:r>
    </w:p>
    <w:p>
      <w:r>
        <w:t>Die Beurteilung im A.___ -Gutachten erfüllt die höchstrichterlichen Anforderun gen an beweiskräftige medizinische Entscheidungsgrundlagen (vgl. vorstehend Erwägung 1.2). Was die Aktualität betrifft, welche von der Versicherten in ihrer Stellungnahme vom 29. Januar 2014 wohl in Frage gestellt wird (vgl. Urk. 5) , so sind keine Hinweise dafür vorhanden, dass sich der Gesundheitszustand zwi schen der gutachterlichen Untersuchung vom Juni 2008 und dem Verfügungs zeitpunkt am 23. September 2010 in relevanter Hinsicht verschlechterte. Im Üb rigen fehlt es auch an Hinweisen dafür, dass der Gesundheitszustand zwischen März 2007 und Juni 2008 über längere Zeit und damit in versicherungsrele vanter Hinsicht schlechter gewesen wäre als ab Juni 2008.</w:t>
      </w:r>
    </w:p>
    <w:p>
      <w:r>
        <w:t>Das A.___ - Gutachten 23. September 2008 (Urk. 2/8/69) ist schlüssig und lässt an Klarheit nichts zu wünschen übrig. Es hat die gesundheitliche Situation umfas send betrachtet und auf eine aktuelle, überzeugende Grundlage gestellt. Insge samt ist festzuhalten, dass , basierend auf dem überzeugenden A.___ -Gutachten , nach dem Verlust der Stelle bei der Z.___ , im Revisions zeitraum von einer 60%igen Arbeitsfähigkeit in einer angepassten Tätigkeit auszugehen ist.</w:t>
      </w:r>
    </w:p>
    <w:p>
      <w:r>
        <w:rPr>
          <w:b/>
        </w:rPr>
        <w:t>E. 6</w:t>
      </w:r>
    </w:p>
    <w:p>
      <w:r>
        <w:t>. 3</w:t>
      </w:r>
    </w:p>
    <w:p>
      <w:r>
        <w:t>Zusammenfassend ist festzuhalten, dass die IV-Stelle in der Verfügung vom 23.</w:t>
      </w:r>
    </w:p>
    <w:p>
      <w:r>
        <w:t>September 2010 (Urk.</w:t>
      </w:r>
    </w:p>
    <w:p>
      <w:r>
        <w:t>2/2) das Erhöhungsgesuch der Versicherten zu Recht abwies und zu Recht festhielt, dass sie weiterhin Anspruch auf eine halbe Inva lidenrente habe. Die Beschwerde ist somit abzuweisen.</w:t>
      </w:r>
    </w:p>
    <w:p>
      <w:r>
        <w:rPr>
          <w:b/>
        </w:rPr>
        <w:t>E. 7</w:t>
      </w:r>
    </w:p>
    <w:p>
      <w:r>
        <w:t>.</w:t>
      </w:r>
    </w:p>
    <w:p>
      <w:r>
        <w:t>Gemäss Art. 69 Abs. 1 bis</w:t>
      </w:r>
    </w:p>
    <w:p>
      <w:r>
        <w:t>des Bundesgesetzes über die Invalidenversicherung ( IVG ) ist das Beschwerdeverfahren um die Bewilligung oder Verweigerung von Invaliditätsleistungen vor dem kantonalen Versicherungsgericht kostenpflichtig. Die Kosten werden nach dem Verfahrensaufwand und unabhängig vom Streit wert im Rahmen von Fr. 200.-- bis Fr. 1‘000.-- festgelegt. Die Kosten sind ermessensweise auf Fr. 800.-- festzulegen und der Beschwerdeführerin als unterliegender Partei aufzuerlegen.</w:t>
      </w:r>
    </w:p>
    <w:p>
      <w:r>
        <w:t>Das Gericht erkennt: 1.</w:t>
      </w:r>
    </w:p>
    <w:p>
      <w:r>
        <w:t>Die Beschwerde wird abgewiesen. 2.</w:t>
      </w:r>
    </w:p>
    <w:p>
      <w:r>
        <w:t>Die Gerichtskosten von Fr. 800.-- werden der Beschwerdeführerin auferlegt. Rechnung und Einzahlungsschein werden der Kostenpflichtigen nach Eintritt der Rechtskraft zu gestellt. 3.</w:t>
      </w:r>
    </w:p>
    <w:p>
      <w:r>
        <w:t>Zustellung gegen Empfangsschein an: - DAS Rechtsschutz-Versicherungs-AG - Sozialversicherungsanstalt des Kantons Zürich, IV-Stelle - Bundesamt für Sozialversicherungen</w:t>
      </w:r>
    </w:p>
    <w:p>
      <w:r>
        <w:t>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Un terlagen sind beizulegen, soweit die Partei sie in Händen hat ( Art. 42 BGG). Sozialversicherungsgericht des Kantons Zürich Der VorsitzendeDie Gerichtsschreiberin SpitzNaef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