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IV.2013.00043 vom 16. April 2014</w:t>
      </w:r>
    </w:p>
    <w:p>
      <w:r>
        <w:t>ZH Sozialversicherungsgericht, 2014-04-16, DE</w:t>
      </w:r>
    </w:p>
    <w:p>
      <w:r>
        <w:rPr>
          <w:b/>
        </w:rPr>
        <w:t xml:space="preserve">Quelle: </w:t>
      </w:r>
      <w:r>
        <w:t>https://mcp.opencaselaw.ch/entscheid/zh_sozialversicherungsgericht_IV.2013.00043</w:t>
      </w:r>
    </w:p>
    <w:p>
      <w:r>
        <w:t>FR: ZH_SOZIALVERSICHERUNGSGERICHT IV.2013.00043 du 16 avril 2014</w:t>
      </w:r>
    </w:p>
    <w:p>
      <w:r>
        <w:t>IT: ZH_SOZIALVERSICHERUNGSGERICHT IV.2013.00043 del 16 aprile 2014</w:t>
      </w:r>
    </w:p>
    <w:p>
      <w:pPr>
        <w:pStyle w:val="Heading2"/>
      </w:pPr>
      <w:r>
        <w:t>Erwägungen</w:t>
      </w:r>
    </w:p>
    <w:p>
      <w:r>
        <w:rPr>
          <w:b/>
        </w:rPr>
        <w:t>E. 1</w:t>
      </w:r>
    </w:p>
    <w:p>
      <w:r>
        <w:t>. September 2005 zu. Die daraufhin erhobene Einsprache vom 2 4. März 2006 (Urk. 7/24) zog die Versi cherte am 2 7. April 2006 (Urk. 7/27) wieder zurück. Mit (Erledigungs-)</w:t>
      </w:r>
    </w:p>
    <w:p>
      <w:r>
        <w:t>Ver fü gung vom 3. Mai 2006 (Urk. 7/2 9 ) schrieb die IV-Stelle das Ein sprache ver fahren als durch Rückzug der Einsprache erledigt ab.</w:t>
      </w:r>
    </w:p>
    <w:p>
      <w:r>
        <w:rPr>
          <w:b/>
        </w:rPr>
        <w:t>E. 1.1</w:t>
      </w:r>
    </w:p>
    <w:p>
      <w:r>
        <w:t>Invalidität ist die voraussichtlich bleibende oder längere Zeit dauernde ganze oder teilweise Erwerbsunfähigkeit ( Art.</w:t>
      </w:r>
    </w:p>
    <w:p>
      <w:r>
        <w:rPr>
          <w:b/>
        </w:rPr>
        <w:t>E. 1.2</w:t>
      </w:r>
    </w:p>
    <w:p>
      <w:r>
        <w:t>Bei erwerbstätigen Versicherten ist der Invaliditätsgrad gemäss Art. 16 ATSG in Verbindung mit Art. 28a Abs. 1 des Bundesgesetzes über die Invalidenversi che rung (IVG) aufgrund eines Einkommensvergleichs zu bestimmen. Dazu wird das Erwerbseinkommen, das die versicherte Person nach Eintritt der Invalidität und nach Durchführung der medizinischen Behandlung und allfälliger Einglie de rungs massnahmen durch eine ihr zumutbare Tätigkeit bei ausgeglichener Ar beitsmarktlage erzielen könnte (sog. Invalideneinkommen), in Beziehung gesetzt zum Erwerbseinkommen, das sie erzielen könnte, wenn sie nicht invalid gewor den wäre (sog. Valideneinkommen ).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w:t>
      </w:r>
    </w:p>
    <w:p>
      <w:r>
        <w:t>3.4.2 mit Hin weisen).</w:t>
      </w:r>
    </w:p>
    <w:p>
      <w:r>
        <w:rPr>
          <w:b/>
        </w:rPr>
        <w:t>E. 1.3</w:t>
      </w:r>
    </w:p>
    <w:p>
      <w:r>
        <w:t>Gemäss Art. 28 Abs. 1 IVG haben Versicherte Anspruch auf eine ganze Rente, wenn sie mindestens zu 70 %, auf eine Dreiviertelsrente , wenn sie mindestens zu</w:t>
      </w:r>
    </w:p>
    <w:p>
      <w:r>
        <w:t>60 %, auf eine halbe Rente, wenn sie mindestens zu 50 % oder auf eine Viertels rente , wenn sie mindestens zu 40 % invalid sind. 1. 4</w:t>
      </w:r>
    </w:p>
    <w:p>
      <w:r>
        <w:t>Ändert sich der Invaliditätsgrad einer Rentenbezügerin oder eines Rentenbezü gers erheblich, so wird die Rente von Amtes wegen oder auf Gesuch hin für die Zu kunft entsprechend erhöht, herabgesetzt oder aufgehoben ( Art. 17 Abs. 1 ATSG). Anlass zur Rentenrevision gibt jede wesentliche Änderung in den tat sächlichen Verhältnissen, die geeignet ist, den Invaliditätsgrad und damit den Rentenan spruch zu beeinflussen. Insbesondere ist die Rente nicht nur bei einer we sent lichen Änderung des Gesundheitszustandes, sondern auch dann revidier bar , wenn</w:t>
      </w:r>
    </w:p>
    <w:p>
      <w:r>
        <w:t>sich die erwerblichen Auswirkungen des an sich gleich gebliebenen Gesund heits zustandes erheblich verändert haben (BGE 130 V 343 E.</w:t>
      </w:r>
    </w:p>
    <w:p>
      <w:r>
        <w:rPr>
          <w:b/>
        </w:rPr>
        <w:t>E. 1.5</w:t>
      </w:r>
    </w:p>
    <w:p>
      <w:r>
        <w:t>Nach Art. 53 Abs. 2 ATSG in Verbindung mit Art. 2 ATSG und Art. 1 Abs. 1 IVG</w:t>
      </w:r>
    </w:p>
    <w:p>
      <w:r>
        <w:t>kann die IV-Stelle jederzeit auf formell rechtskräftige Verfügungen zurück kommen, wenn diese zweifellos unrichtig sind und wenn ihre Berichtigung von erheblicher Bedeutung ist. Die Wiedererwägung dient der Korrektur einer an fänglich unrichtigen Rechtsanwendung , einschliesslich unrichtiger Feststellung im Sinne der Würdigung des Sachverhalts. Darunter fällt insbesondere eine un vollstän dige Sachverhaltsabklärung aufgrund einer klaren Verletzung des Un tersu chungsgrundsatzes (vgl. Art. 43 Abs. 1 ATSG und Art. 61 lit . c ATSG ). Eine auf keiner nachvollziehbaren ärztlichen Einschätzung der massgeblichen Ar beitsfä higkeit beruhende Invaliditätsbemessung ist nicht rechtskonform und die ent sprechende Verfügung zweifellos unrichtig im wiedererwägungsrechtlichen Sinne. Erscheint die Beurteilung der Anspruchsvoraussetzungen vor dem Hin ter grund der Sach- und Rechtslage, wie sie sich im Zeitpunkt der rechtskräfti gen Leistungszusprechung darboten, indessen als vertretbar, scheidet die An nahme zweifelloser Unrichtigkeit aus (Urteil des Bundesgerichts 9C_397/2012 vom 30. Oktober 2012 E.</w:t>
      </w:r>
    </w:p>
    <w:p>
      <w:r>
        <w:rPr>
          <w:b/>
        </w:rPr>
        <w:t>E. 1.6</w:t>
      </w:r>
    </w:p>
    <w:p>
      <w:r>
        <w:t>Hinsichtlich des Beweiswertes eines ärztlichen Berichtes ist ent scheidend, ob der Bericht für die streitigen Belange umfassend ist, auf allseiti gen Untersuchungen beruht, auch die geklagten Beschwerden berücksichtigt, in Kenntnis der Vorakten</w:t>
      </w:r>
    </w:p>
    <w:p>
      <w:r>
        <w:t>(Anamnese) abgegeben worden ist, in der Darlegung der medizinischen Zusam men hänge und in der Beurteilung der medizinischen Situ ation einleuchtet und ob die Schlussfolgerungen in der Expertise begründet sind (BGE 125 V 351 E. 3a, 122 V 157 E.</w:t>
      </w:r>
    </w:p>
    <w:p>
      <w:r>
        <w:t>1c). 2.</w:t>
      </w:r>
    </w:p>
    <w:p>
      <w:r>
        <w:rPr>
          <w:b/>
        </w:rPr>
        <w:t>E. 2</w:t>
      </w:r>
    </w:p>
    <w:p>
      <w:r>
        <w:t>Dagegen erhob die Versicherte am 14 . J anuar 2013 Beschwerde (Urk. 1) und be antragte, es sei ihr weiterhin eine halbe Rente auszurichten. Die IV-Stelle schloss in ihrer Vernehmlassung vom 8. Februar 2013 (Urk. 6) auf Abweisung der Be schwerde, was der Beschwerdeführerin am 13. Februar 2013 (Urk. 8) zur Kennt nis gebracht wurde.</w:t>
      </w:r>
    </w:p>
    <w:p>
      <w:r>
        <w:rPr>
          <w:b/>
        </w:rPr>
        <w:t>E. 2.1</w:t>
      </w:r>
    </w:p>
    <w:p>
      <w:r>
        <w:t>). So decken sich die im Gutachten von Dr. D.___ und Dr. E.___</w:t>
      </w:r>
    </w:p>
    <w:p>
      <w:r>
        <w:t>festgehaltenen Beschwerden wie Fuss- und Rückenschmerzen mit Ausweitung auf die ganze linke Körper seite, Arm- Schul tergürtel - und Kopfschmerzen ( Urk. 7/41/12-23 S. 5 Ziff. 2.1, vgl. dazu auch Urk. 7 / 41/1-11 S. 4 Ziff. 3 ) im Kern mit den von Dr. B.___</w:t>
      </w:r>
    </w:p>
    <w:p>
      <w:r>
        <w:t>und Dr. C.___</w:t>
      </w:r>
    </w:p>
    <w:p>
      <w:r>
        <w:t>notierten Beschwerden ( Schmerzen im linken Fuss, Rücken und in der ganzen linken Kör perseite inklusive Rumpf, Arm, Nacken und Kopf, Urk. 7/18 S.</w:t>
      </w:r>
    </w:p>
    <w:p>
      <w:r>
        <w:t>3 Zi ff. 2 ). Ferner nannten sowohl Dr. B.___ und Dr. C.___ als auch Dr. D.___ und Dr. E.___ im Wesent lichen gleichlautende Diagnosen: Während Dr. B.___ und Dr. C.___ eine Spondylolyse im L5, eine aus geprägte Spondylolisthesis und eine neuroforam i nale Stenose beidseits diagnos tizierte n (E.</w:t>
      </w:r>
    </w:p>
    <w:p>
      <w:r>
        <w:rPr>
          <w:b/>
        </w:rPr>
        <w:t>E. 2.2</w:t>
      </w:r>
    </w:p>
    <w:p>
      <w:r>
        <w:t>hievor ), nannten Dr. D.___ und Dr. E.___ (E.</w:t>
      </w:r>
    </w:p>
    <w:p>
      <w:r>
        <w:rPr>
          <w:b/>
        </w:rPr>
        <w:t>E. 2.3.1</w:t>
      </w:r>
    </w:p>
    <w:p>
      <w:r>
        <w:t>hie vor ) ein ge neralisiertes vorwiegend tendomyotisches linksseitiges Schmerz syn drom , einen Status nach Fussdistorsion links im Jahr 2002 und eine Spond ylo lyse im L5/S1 mit Spondy lo listhesis im L5 Meyerding Grad II.</w:t>
      </w:r>
    </w:p>
    <w:p>
      <w:r>
        <w:t>3 .3</w:t>
      </w:r>
    </w:p>
    <w:p>
      <w:r>
        <w:t>Vor diesem Hintergrund ist eine wesentliche V eränderung des Ge sund heits zu stands der Beschwerdeführerin im massgeblichen Vergleichszeitraum nicht aus gewiesen. Dass Dr. D.___ und Dr. E.___ trotz (in etwa) gleichlautender Diagnosen und ähnlicher Be funde in Abwei chung von der durch Dr. B.___ attes tierten Arbeitsfähigkeit retrospektiv eine Arbeitsfähig keit von 100 % seit Februar 2003 attestierten, ändert hieran nichts, handelt es sich dabei</w:t>
      </w:r>
    </w:p>
    <w:p>
      <w:r>
        <w:t>doch</w:t>
      </w:r>
    </w:p>
    <w:p>
      <w:r>
        <w:t>le dig lich um eine andere Einschätzung des im Wesentlichen glei chen Sachver hal tes, was revisionsr echtlich unerheblich ist. Das wird denn auch daraus ersichtlich, dass Dr. D.___ und Dr. E.___</w:t>
      </w:r>
    </w:p>
    <w:p>
      <w:r>
        <w:t>ihre Ein schätzung der Arbeitsfähigkeit rückwirkend ab Februar 2003 vornahmen und damit auf einen Zeit raum vor der Begutachtung durch Dr. B.___ im Jahr 2005 zu rück bezogen . Folglich ist mit der Beschwerdeführerin davon auszugehen, dass Dr. E.___</w:t>
      </w:r>
    </w:p>
    <w:p>
      <w:r>
        <w:t>in seinem rheuma tologischen Gutachten keine verbesserte gesund heitliche Si tuation bescheinigte , sondern explizit rückwirkend seit Februar 2003 von einer an deren Einschätzung als Dr. B.___ ausging.</w:t>
      </w:r>
    </w:p>
    <w:p>
      <w:r>
        <w:t>Zusammenfassend ist somit festzuhalten, dass sich der Gesundheitszustand der Beschwerdeführerin seit der renten zusprechen den Verfügung vom 27. Februar 2006 nicht wesentlich und damit auch nicht revi sionsrelevant verändert hat. 4 .</w:t>
      </w:r>
    </w:p>
    <w:p>
      <w:r>
        <w:t>Nachdem die Aufhebung der Rente somit weder unter dem Titel der Wieder er wä gung noch unter jenem der Revision gerechtfertigt ist, is t die angefochtene Ver fü gung vom 27. November 2012 (Urk . 2) in Gutheissung der Beschwerde</w:t>
      </w:r>
    </w:p>
    <w:p>
      <w:r>
        <w:t>mit der Feststellung aufzuheben, dass die Beschwerdeführerin weiterhin Anspruch auf eine habe Rent e der Invali den versicherung hat. 5 . 5 .1</w:t>
      </w:r>
    </w:p>
    <w:p>
      <w:r>
        <w:t>Da der Streitgegenstand die Bewilligung oder Verweigerung von Versicherungs leistungen betrifft, ist das Ver fahren kostenpflichtig. Die Gerichtskosten sind nach dem Verfahrensaufwand und unabhängig vom Streitwert festzulegen (Art. 69 Abs. 1 bis IVG), ermessensweise auf Fr. 800.-- an zusetzen und ent spre chend dem Ausgang des Verfahrens der Beschwerdegegnerin aufzu erlegen. 5 .2</w:t>
      </w:r>
    </w:p>
    <w:p>
      <w:r>
        <w:t>Der Beschwerdeführerin steht eine Prozessentschädigung zu, welche nach Art. 6 1 lit . g ATSG in Verbindung mit § 34 des Gesetzes über das Sozialver si cherungs gericht ohne Rücksicht auf den Streitwert nach der Bedeutung der Streitsache, nach der Schwierigkeit des Prozesses, dem Zeitaufwand und den Barauslagen auf Fr. 1‘ 5 00.-- (inklusive Barauslagen und Mehrwertsteuer) fest zusetzen ist.</w:t>
      </w:r>
    </w:p>
    <w:p>
      <w:r>
        <w:t>Das Gericht erkennt: 1.</w:t>
      </w:r>
    </w:p>
    <w:p>
      <w:r>
        <w:t>In Gutheissung der Beschwerde wird die angefochtene Verfügung der Sozialver siche rungsanstalt des Kantons Zürich, IV-Stelle, vom 27. November 2012 aufgehoben und es</w:t>
      </w:r>
    </w:p>
    <w:p>
      <w:r>
        <w:t>wird festgestellt, dass die Beschwerdeführerin weiterhin Anspruch auf eine halbe Rente hat. 2.</w:t>
      </w:r>
    </w:p>
    <w:p>
      <w:r>
        <w:t>Die Gerichtskosten von Fr. 800 .-- werden der Beschwerdegegnerin auferlegt. Rech nung und Einzahlungsschein werden der Kostenpflichtigen nach Eintritt der Rechts kraft zu gestellt. 3.</w:t>
      </w:r>
    </w:p>
    <w:p>
      <w:r>
        <w:t>Die Beschwerdegegnerin wird verpflichtet, der Beschwerdeführerin eine Prozessent schädigung von Fr. 1‘ 5 00 .-- (inkl. Barauslagen und MWSt ) zu bezahlen. 4.</w:t>
      </w:r>
    </w:p>
    <w:p>
      <w:r>
        <w:t>Zustellung gegen Empfangsschein an: - Rechtsanwältin Dr. Sonja Gabi - Sozialversicherungsanstalt des Kantons Zürich, IV-Stelle - Bundesamt für Sozialversicherungen - Stiftung Auffangeinrichtung BVG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GräubDietrich</w:t>
      </w:r>
    </w:p>
    <w:p>
      <w:r>
        <w:rPr>
          <w:b/>
        </w:rPr>
        <w:t>E. 2.4</w:t>
      </w:r>
    </w:p>
    <w:p>
      <w:r>
        <w:t>Die Beschwerdeführerin erhielt mit Wirkung ab 1 . September 2005 bei einem er mittelten Invaliditätsgrad von 55 % eine halbe Invalidenrente zugesprochen . Dabei stützte sich die Verwaltung massgeblich auf die Angaben von Dr. B.___</w:t>
      </w:r>
    </w:p>
    <w:p>
      <w:r>
        <w:t>vom 9. November 2005 (E.</w:t>
      </w:r>
    </w:p>
    <w:p>
      <w:r>
        <w:rPr>
          <w:b/>
        </w:rPr>
        <w:t>E. 3</w:t>
      </w:r>
    </w:p>
    <w:p>
      <w:r>
        <w:t>Auf die einzelnen Vorbringen der Parteien und die Akten wird, sofern für die Entscheidfindung erforderlich, in den nachfo lgenden Erwägungen eingegangen. Das Gericht zieht in Erwägung: 1.</w:t>
      </w:r>
    </w:p>
    <w:p>
      <w:r>
        <w:rPr>
          <w:b/>
        </w:rPr>
        <w:t>E. 3.1</w:t>
      </w:r>
    </w:p>
    <w:p>
      <w:r>
        <w:t>hievor ) sowie auf die Ausführungen der RAD-Ärzte in den Fest stellungs blättern vom 1. Dezember 2005 (Urk. 7/19 S.</w:t>
      </w:r>
    </w:p>
    <w:p>
      <w:r>
        <w:t>3). Dr. B.___</w:t>
      </w:r>
    </w:p>
    <w:p>
      <w:r>
        <w:t>und Dr. C.___</w:t>
      </w:r>
    </w:p>
    <w:p>
      <w:r>
        <w:t>diagnostizierte n in ihrem Gutachten eine Spon dylolyse , eine ausgeprägte Spondylolisthesis und eine neuro foraminale Steno s e beidseits ( Magnet resonan z tomographie vom 1 1. April 2011 ) . Zutreffend ist, dass Dr. B.___</w:t>
      </w:r>
    </w:p>
    <w:p>
      <w:r>
        <w:t>und Dr. C.___</w:t>
      </w:r>
    </w:p>
    <w:p>
      <w:r>
        <w:t>(E.</w:t>
      </w:r>
    </w:p>
    <w:p>
      <w:r>
        <w:t>3.1) in ihrem Gutachten auf eine Selbst limitierung und auf gewisse Ver deut lichungs ten denzen der Be schwerde führerin hin wiesen , wie dies</w:t>
      </w:r>
    </w:p>
    <w:p>
      <w:r>
        <w:t>von der</w:t>
      </w:r>
    </w:p>
    <w:p>
      <w:r>
        <w:t>Be schwerde gegnerin in der angefochtenen Verfügung zu R echt konstatiert wurde .</w:t>
      </w:r>
    </w:p>
    <w:p>
      <w:r>
        <w:t>E ntgegen ihrer Auf fas sung kann aber auf grund dieses Umstandes nicht geschlossen wer den , dass sich Dr. B.___ und Dr. C.___</w:t>
      </w:r>
    </w:p>
    <w:p>
      <w:r>
        <w:t>bei ihre r Beurteilung einzig auf die subjektiven Schmerz an gaben der Be schwerdeführerin gestützt hätten</w:t>
      </w:r>
    </w:p>
    <w:p>
      <w:r>
        <w:t>und ihre Einschätzung</w:t>
      </w:r>
    </w:p>
    <w:p>
      <w:r>
        <w:t>deshalb nicht nach voll zieh bar beziehungsweise</w:t>
      </w:r>
    </w:p>
    <w:p>
      <w:r>
        <w:t>der ursprüngliche Renten entscheid</w:t>
      </w:r>
    </w:p>
    <w:p>
      <w:r>
        <w:t>zwei fe l los unrichtig</w:t>
      </w:r>
    </w:p>
    <w:p>
      <w:r>
        <w:t>sei . Vielmehr ist davon auszugehen, dass Dr. B.___</w:t>
      </w:r>
    </w:p>
    <w:p>
      <w:r>
        <w:t>und Dr. C.___</w:t>
      </w:r>
    </w:p>
    <w:p>
      <w:r>
        <w:t>die Ver deut li chungs tendenz und Selb st limitierung,</w:t>
      </w:r>
    </w:p>
    <w:p>
      <w:r>
        <w:t>welche sie auf die sprachlichen und intel lektuellen Aus drucks mög lich keiten der Beschwer de führerin</w:t>
      </w:r>
    </w:p>
    <w:p>
      <w:r>
        <w:t>respektive auf die Schmerzen zurück führten, in ihre Beur teilung mit einbezogen .</w:t>
      </w:r>
    </w:p>
    <w:p>
      <w:r>
        <w:t>Das Gutachten von Dr. B.___</w:t>
      </w:r>
    </w:p>
    <w:p>
      <w:r>
        <w:t>und Dr. C.___ ist für d ie streitigen Be lange umfassend; es wurden</w:t>
      </w:r>
    </w:p>
    <w:p>
      <w:r>
        <w:t>die den Diagnosen zu grunde liegenden Befunde ge nannt , die dadurch bedingten Einschränkungen erwähnt und die Schlussfol gerungen in Bezug auf die Arbeits fähigkeit begründet .</w:t>
      </w:r>
    </w:p>
    <w:p>
      <w:r>
        <w:t>Obschon eine relativ tiefe Restarbeits fähigkeit attestiert wurde, war es angesichts der Sach- und Rechtslage – wie sie im Zeitpunkt der Leistungs zu sprechung im Februar 2006 vor lag - nicht gerade zu unvertretbar, auf die Ein schätzung von Dr. B.___ und Dr. C.___</w:t>
      </w:r>
    </w:p>
    <w:p>
      <w:r>
        <w:t>ab zu stellen.</w:t>
      </w:r>
    </w:p>
    <w:p>
      <w:r>
        <w:t>E ine quali fiziert rechts fehlerhafte (vgl. Urteil des Bundes ge richts 9C_215/2007 vom 2. Juli 2007 E. 3.2 mit Hin weisen) Ermes sens be täti gung kann darin jedenfalls nicht er blickt werden (vgl. dazu auch die Aus führungen von Dr. H.___ vom 1 4. Januar 2013 , E.</w:t>
      </w:r>
    </w:p>
    <w:p>
      <w:r>
        <w:t>2. 3. 3</w:t>
      </w:r>
    </w:p>
    <w:p>
      <w:r>
        <w:t>hievor ) . Wenn die Be schwerde geg nerin aus gehend vom Gutachten vom 21.</w:t>
      </w:r>
    </w:p>
    <w:p>
      <w:r>
        <w:t>beziehungsweise 24. August 2011 (E. 2. 3. 1</w:t>
      </w:r>
    </w:p>
    <w:p>
      <w:r>
        <w:t>hievor ), ins besondere gestützt auf die durch Dr. E.___ attestierte 100%ige Arbeits fähig keit in be hinderungs ange passter Tätigkeit seit Früh jahr 2003 retro spektiv zu einer anderen Er kennt nis gelangte, recht fertigt dies nach dem Ge sagten die wieder er wägungs weise</w:t>
      </w:r>
    </w:p>
    <w:p>
      <w:r>
        <w:t>Rentenauf hebung</w:t>
      </w:r>
    </w:p>
    <w:p>
      <w:r>
        <w:t>nicht .</w:t>
      </w:r>
    </w:p>
    <w:p>
      <w:r>
        <w:t>3 . 3 .1</w:t>
      </w:r>
    </w:p>
    <w:p>
      <w:r>
        <w:t>Zu prüfen bleibt, ob sich der Gesundheitszustand der Beschwerdeführerin seit der</w:t>
      </w:r>
    </w:p>
    <w:p>
      <w:r>
        <w:t>ursprünglichen Rentenzusprechung anspruchserheblich verbessert hat bezieh ungs weise ob die Rente unter revisionsrechtliche n</w:t>
      </w:r>
    </w:p>
    <w:p>
      <w:r>
        <w:t>Gesichtspunkten herabzu set zen oder auf zuheben ist .</w:t>
      </w:r>
    </w:p>
    <w:p>
      <w:r>
        <w:t>Die Beschwerdeführerin verneint dies unter dem Hinweis darauf, dass es sich bei der Einschätzung von Dr. E.___ , wonach in behinderungsangepasster Tä tigkeit eine</w:t>
      </w:r>
    </w:p>
    <w:p>
      <w:r>
        <w:t>100%ige Ar beitsfähigkeit bestehe, um eine – revisionsrechtlich un erhebliche – unter schied liche Beurteilung eines im Wesentlichen unveränderten medizinischen Sachver halts handle. 3 .2</w:t>
      </w:r>
    </w:p>
    <w:p>
      <w:r>
        <w:t>Ein Vergleich des Gutachtens von Dr. B.___ und Dr. C.___ , - auf wel chem die ab September 2005</w:t>
      </w:r>
    </w:p>
    <w:p>
      <w:r>
        <w:t>eine halbe Rente zusprechende Verfügung vom 27. Februar 2006 in</w:t>
      </w:r>
    </w:p>
    <w:p>
      <w:r>
        <w:t>medizinischer Hinsicht beruhte (E.</w:t>
      </w:r>
    </w:p>
    <w:p>
      <w:r>
        <w:rPr>
          <w:b/>
        </w:rPr>
        <w:t>E. 3.5</w:t>
      </w:r>
    </w:p>
    <w:p>
      <w:r>
        <w:t>mit Hinweisen). Eine Veränderung der gesundheitlichen Verhältnisse liegt auch bei gleich gebliebener Diagnose vor, wenn sich ein Leiden in seiner Intensität und in seinen Auswir kung en auf die Arbeitsfähigkeit verändert hat (Urteile des Bun desgerichts 9C_261/2009 vom 1 1. Mai 2009 E. 1.2 und I 212/03 vom 28. August 2003 E. 2.2.3). Dagegen stellt die bloss unterschiedliche Beurteilung der Auswirkung en eines im Wesentlichen unverändert gebliebenen Gesund heitszustandes auf die Arbeitsfähigkeit für sich allein genommen keinen Revisi onsgrund im Sinne von Art. 17 Abs. 1 ATSG dar. Zeitliche Vergleichsbasis für die Beurteilung einer an spruchserheblichen Änderung des Invaliditätsgrades bilden die letzte rechts kräf tige Verfügung oder der letzte rechtskräftige Ein spracheentscheid , welche oder welcher auf einer materiellen Prüfung des Ren tenanspruchs mit rechtskon former Sachverhaltsabklärung, Beweiswürdigung und Invaliditätsbemessung beruht (BGE 133 V 108; vgl. auch BGE 130 V 71 E.</w:t>
      </w:r>
    </w:p>
    <w:p>
      <w:r>
        <w:t>3.2.3; Urteil des Bundesgerichts 9C_438/2009 vom 26. März 2010 E. 1 mit Hin weisen).</w:t>
      </w:r>
    </w:p>
    <w:p>
      <w:r>
        <w:rPr>
          <w:b/>
        </w:rPr>
        <w:t>E. 8</w:t>
      </w:r>
    </w:p>
    <w:p>
      <w:r>
        <w:t>S.</w:t>
      </w:r>
    </w:p>
    <w:p>
      <w:r>
        <w:t>3 Ziff. 2 , Urk. 7 / 41/1-11 S.</w:t>
      </w:r>
    </w:p>
    <w:p>
      <w:r>
        <w:t>4 Ziff. 3 , Urk. 7/41/12-23 S.</w:t>
      </w:r>
    </w:p>
    <w:p>
      <w:r>
        <w:t>5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