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IV.2013.00030 vom 11. Juni 2013</w:t>
      </w:r>
    </w:p>
    <w:p>
      <w:r>
        <w:t>ZH Sozialversicherungsgericht, 2013-06-11, DE</w:t>
      </w:r>
    </w:p>
    <w:p>
      <w:r>
        <w:rPr>
          <w:b/>
        </w:rPr>
        <w:t xml:space="preserve">Quelle: </w:t>
      </w:r>
      <w:r>
        <w:t>https://mcp.opencaselaw.ch/entscheid/zh_sozialversicherungsgericht_IV.2013.00030</w:t>
      </w:r>
    </w:p>
    <w:p>
      <w:r>
        <w:t>FR: ZH_SOZIALVERSICHERUNGSGERICHT IV.2013.00030 du 11 juin 2013</w:t>
      </w:r>
    </w:p>
    <w:p>
      <w:r>
        <w:t>IT: ZH_SOZIALVERSICHERUNGSGERICHT IV.2013.00030 del 11 giugno 2013</w:t>
      </w:r>
    </w:p>
    <w:p>
      <w:pPr>
        <w:pStyle w:val="Heading2"/>
      </w:pPr>
      <w:r>
        <w:t>Erwägungen</w:t>
      </w:r>
    </w:p>
    <w:p>
      <w:r>
        <w:rPr>
          <w:b/>
        </w:rPr>
        <w:t>E. 1</w:t>
      </w:r>
    </w:p>
    <w:p>
      <w:r>
        <w:t>1.1Â Â Â Â  Nach einem am 18. September 2003 erlittenen Fahrradsturz, anlÃ¤sslich dessen die 1960 geborene und als Verwaltungsassistentin an der Y.___ tÃ¤tig gewesene X.___(Urk. 9/2/4) ein Distorsionstrauma der HalswirbelsÃ¤ule (HWS) sowie eine Kontusion der BrustwirbelsÃ¤ule (BWS) erlitten hatte (Urk. 9/9/14), sprach ihr die Sozialversicherungsanstalt des Kantons ZÃ¼rich mit VerfÃ¼gung vom 13. Â September 2007 (Urk. 9/55) mit Wirkung ab 1. September 2004 eine halbe Rente und ab 1. Juli 2006 eine Dreiviertelsrente der Invalidenversicherung zu.</w:t>
      </w:r>
    </w:p>
    <w:p>
      <w:r>
        <w:t>1.2Â Â Â Â  Mit Bericht vom 22. August 2007 (Urk. 9/57) machte Dr. med. Z.___, Facharzt FMH fÃ¼r Neurologie, ein erneutes HWS-Trauma, welches sich anlÃ¤sslich einer Personenwagenkollision am 28. Juli 2007 zugetragen habe, sowie eine derzeitige vollumfÃ¤ngliche ArbeitsunfÃ¤higkeit von X.___ aktenkundig. In der Folge liess die IV-Stelle die Versicherte durch das Zentrum A.___ polydisziplinÃ¤r (allgemein, neurologisch, psychiatrisch) begutachten (Expertise vom 8. Juni 2009, Urk. 9/86) und sprach ihr mit VerfÃ¼gung vom 12. November 2009 (Urk. 9/101) mit Wirkung ab 1. Februar 2008 eine ganze Invalidenrente zu.</w:t>
      </w:r>
    </w:p>
    <w:p>
      <w:r>
        <w:t>1.3Â Â Â Â  AnlÃ¤sslich eines im August 2011 eingeleiteten Revisionsverfahrens (Urk. 9/114) holte die IV-Stelle beim behandelnden Arzt der Versicherten, Dr. med. B.___, Facharzt FMH Rheumatologie, Facharzt FMH Innere Medizin, den Arztbericht vom 25. August 2011 (Urk. 9/116) ein und hob nach Stellungnahme dazu durch den Regionalen Ãrztlichen Dienst vom 24. Mai 2012 (Urk. 9/119/3) und durchgefÃ¼hrtem Vorbescheidverfahren (Urk. 9/120-130) die Rente gestÃ¼tzt auf die Schlussbestimmung a. der Ãnderung des Bundesgesetzes Ã¼ber die Invalidenversicherung (IVG) vom 18. MÃ¤rz 2011 (VerfÃ¼gung vom 6. Dezember 2012, Urk. 2) auf.</w:t>
      </w:r>
    </w:p>
    <w:p>
      <w:r>
        <w:t>2.Â Â Â Â Â Â  Hiergegen liess X.___ am 9. Januar 2013 durch Rechtsanwalt Dr. E. Ronald Pedergnana Beschwerde erheben und beantragen, die angefochtene VerfÃ¼gung sei aufzuheben und es sei ihr weiterhin eine ungekÃ¼rzte, ganze Invalidenrente auszurichten (Urk. 1 S. 2). Mit Beschwerdeantwort vom 14. Februar 2013 (Urk. 8 unter Beilage ihrer Akten, Urk. 9/1-138) schloss die Beschwerdegegnerin auf Abweisung der Beschwerde. Mit Eingabe vom 26. Februar 2013 (Urk. 11) liess die BeschwerdefÃ¼hrerin das Schreiben von Dr. med. C.___, Facharzt Psychiatrie und Psychotherapie FMH, vom 21. Februar 2013 (Urk. 12) auflegen, was der Beschwerdegegnerin zur Kenntnis gebracht wurde (Mitteilung vom 6. MÃ¤rz 2013, Urk. 13).</w:t>
      </w:r>
    </w:p>
    <w:p>
      <w:r>
        <w:t>3.Â Â Â Â Â Â  Auf die Vorbringen der Parteien sowie die eingereichten Unterlagen wird, soweit erforderlich, im Rahmen der nachfolgenden ErwÃ¤gungen eingegangen.</w:t>
      </w:r>
    </w:p>
    <w:p>
      <w:r>
        <w:t>Das Gericht zieht in ErwÃ¤gung:</w:t>
      </w:r>
    </w:p>
    <w:p>
      <w:r>
        <w:t>1.Â Â Â Â Â Â</w:t>
      </w:r>
    </w:p>
    <w:p>
      <w:r>
        <w:t>1.1Â Â Â Â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des Bundesgesetzes Ã¼ber den Allgemeinen Teil des Sozialversicherungsrechts,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1.2Â Â Â Â  Die am 1. Januar 2012 in Kraft getretene IVG-Revision hat zum Ziel, die Invalidenversicherung zu sanieren. Dabei steht der Eingliederungsgedanke im Zentrum. Insbesondere durch sogenannte Âeingliederungsorientierte RentenrevisionenÂ sollen laufende Renten erheblich reduziert oder gar aufgehoben werden kÃ¶nnen, indem systematisch Ã¼berprÃ¼ft wird, ob bei den RentenbezÃ¼gerinnen und -bezÃ¼gern Potential zur Wiedereingliederung vorhanden ist (Thomas GÃ¤chter/Eva Siki, Sparen um jeden Preis?, in: Jusletter 29. November 2010, S. 2).</w:t>
      </w:r>
    </w:p>
    <w:p>
      <w:r>
        <w:t>1.3Â Â Â Â  GemÃ¤ss Schlussbestimmung a. der Ãnderung des IVG vom 18. MÃ¤rz 2011 werden Renten, die bei pathogenetisch-Ã¤tiologisch unklaren syndromalen Beschwerdebildern ohne nachweisbare organische Grundlage gesprochen wurden, innerhalb von drei Jahren nach Inkrafttreten dieser Ãnderung Ã¼berprÃ¼ft. Sind die Voraussetzungen nach Art. 7 ATSG nicht erfÃ¼llt, so wird die Rente herabgesetzt oder aufgehoben, auch wenn die Voraussetzungen von Art. 17 Abs. 1 ATSG nicht erfÃ¼llt sind.</w:t>
      </w:r>
    </w:p>
    <w:p>
      <w:r>
        <w:t>Â Â Â Â Â Â Â Â  Mithin finden auf diese IV-Rentnerinnen und -rentner nicht die geplanten Bestimmungen Ã¼ber die eingliederungsorientierte Rentenrevision Anwendung, die mit flankierenden und begleitenden Massnahmen abgerundet werden. Vielmehr sind die RentenansprÃ¼che, die etwa gestÃ¼tzt auf die Diagnose eines organisch nicht erklÃ¤rbaren Schmerzzustandes gesprochen wurden, zu Ã¼berprÃ¼fen und unter dem Gesichtspunkt der seit BGE 130 V 352 verschÃ¤rften Praxis neu zu beurteilen (GÃ¤chter/Siki, a.a.O., S. 2).</w:t>
      </w:r>
    </w:p>
    <w:p>
      <w:r>
        <w:t>1.4Â Â Â Â  Das Bundesgericht erachtete es aus GrÃ¼nden der Rechtsgleichheit als geboten, sÃ¤mtliche pathogenetisch-Ã¤tiologisch unklaren syndromalen Beschwerdebilder ohne nachweisbare organische Grundlage den gleichen Anforderungen zu unterstellen, und hat in der Folge die im Bereich der anhaltenden somatoformen SchmerzstÃ¶rungen entwickelte ÂSchmerz-RechtsprechungÂ bei verschiedenen verwandten Diagnosen, so bei der WÃ¼rdigung des invalidisierenden Charakters von Fibromyalgie, Chronic Fatigue Syndrome oder Neurasthenie, dissoziativen SensibilitÃ¤ts- und EmpfindungsstÃ¶rungen, der dissoziativen BewegungsstÃ¶rung sowie einer spezifischen HWS-Verletzung ohne organisch nachweisbare FunktionsausfÃ¤lle (HWS- oder Schleudertrauma) zur Anwendung gebracht (GÃ¤chter/Siki, a.a.O., S. 4, mit zahlreichen Hinweisen auf die Rechtsprechung des Bundesgerichts).</w:t>
      </w:r>
    </w:p>
    <w:p>
      <w:r>
        <w:t>Â Â Â Â Â Â Â Â  Das gemeinsame Merkmal dieser Beschwerdebilder, welche die einheitliche Anwendung der ÂSchmerz-RechtsprechungÂ des Bundesgerichts rechtfertigt, besteht darin, dass die Betroffenen unter kÃ¶rperlichen Symptomen - wie RÃ¼ckenschmerzen, MÃ¼digkeit oder Magen-Darmproblemen - leiden, die sich nicht durch organische Befunde erklÃ¤ren lassen. Weder fallen unter die Anwendung der ÂSchmerz-RechtsprechungÂ somit sÃ¤mtliche psychiatrischen Diagnosen noch ist ausschlaggebend, ob ein bestimmtes Leiden organischen oder psychischen Charakter hat. So hat die Rechtsprechung die zu vorwiegend psychisch begrÃ¼ndeten SchmerzstÃ¶rungen (ICD-10: F45.4) entwickelten Regeln unter anderem bereits auf die als organisches Leiden qualifizierte Fibromyalgie (ICD-10: M79.0) Ã¼bertragen (GÃ¤chter/Siki, a.a.O., S. 4, mit zahlreichen Hinweisen auf die Rechtsprechung des Bundesgerichts).</w:t>
      </w:r>
    </w:p>
    <w:p>
      <w:r>
        <w:t>1.5Â Â Â Â  Ausgangspunkt fÃ¼r die Bemessung der InvaliditÃ¤t bildet die Frage, ob und in welchem Ausmass es einer versicherten Person zumutbar ist, trotz ihres Gesundheitsschadens ein Erwerbseinkommen zu erzielen. In Art. 7 Abs. 2 ATSG, der mit der 5. IVG-Revision am 1. Januar 2008 in Kraft getreten ist, wird festgelegt, dass eine ErwerbsunfÃ¤higkeit nur vorliegt, wenn sie aus objektiver Sicht nicht Ã¼berwindbar ist. Damit wurde gesetzlich verankert, dass die Zumutbarkeit nicht nach dem subjektiven Empfinden der versicherten Person, sondern nach objektiven Gesichtspunkten zu beurteilen ist. Art. 7 Abs. 2 ATSG schreibt somit auf Gesetzesstufe das Erfordernis der Objektivierbarkeit fest, was nach der bundesgerichtlichen Rechtsprechung (BGE 135 V 215 E. 7.3) seit jeher gilt (GÃ¤chter/Siki, a.a.O., S. 3).</w:t>
      </w:r>
    </w:p>
    <w:p>
      <w:r>
        <w:t>Â Â Â Â Â Â Â Â  Bei der Beantwortung der Frage, welche TÃ¤tigkeiten einer versicherten Person trotz ihres Gesundheitsschadens zumutbar sind, ist der Rechtsanwender massgeblich auf die Informationen angewiesen, die ihm Ã¤rztliche und andere Fachpersonen liefern. Diese haben sich darauf zu beziehen, ob und inwieweit eine versicherte Person trotz gesundheitlicher BeeintrÃ¤chtigung noch Ã¼ber FÃ¤higkeiten verfÃ¼gt, welche fÃ¼r die bisherigen ArbeitsmÃ¶glichkeiten wesentlich sind, und in welchen anderen Arbeitsbereichen das verbliebene LeistungsvermÃ¶gen unter BerÃ¼cksichtigung ihrer Kenntnisse verwertet werden kÃ¶nnte. Im Rahmen des das Sozialversicherungsverfahren beherrschenden Untersuchungsgrundsatzes (Art. 43 Abs. 1 ATSG) ist es die Pflicht der rechtsanwendenden BehÃ¶rden, alle diesbezÃ¼glich erforderlichen AuskÃ¼nfte einzuholen und die notwendigen AbklÃ¤rungen vorzunehmen.</w:t>
      </w:r>
    </w:p>
    <w:p>
      <w:r>
        <w:t>Â Â Â Â Â Â Â Â  Insbesondere wenn es bei den genannten Diagnosen (E. 1.4) darum geht zu beurteilen, welche (Willens-)Anstrengung von der versicherten Person nach objektiven Gesichtspunkten erwartet werden darf, mit ihren Beschwerden umzugehen und eine erwerbliche TÃ¤tigkeit zu verrichten, muss sich der Rechtsanwender auf nachvollziehbare medizinische - in der Regel fachÃ¤rztlich-psychiatrische - Stellungnahmen stÃ¼tzen kÃ¶nnen. Die Ã¤rztliche Fachperson hat die Beurteilung der zumutbaren Willensanstrengung und der dem Betroffenen zur VerfÃ¼gung stehenden Ressourcen mit Blick auf die mit BGE 130 V 352 erstmals eingefÃ¼hrten (ÂFoersterÂ-)Kriterien vorzunehmen, wobei sich die psychiatrische Expertise nicht in jedem Fall Ã¼ber jedes einzelne dieser Foerster-Kriterien aussprechen muss, sich aber immer dann zur Gesamtheit der Kriterien Ã¤ussern sollte, wenn die zu beurteilende EinschrÃ¤nkung vorwiegend auf psychischen GrÃ¼nden beruht (vgl. Urs MÃ¼ller, Das Verwaltungsverfahren in der Invalidenversicherung, Rz. 1693). Entscheidmassgeblich ist in jedem Fall eine GesamtwÃ¼rdigung der Situation, die Aufschluss gibt Ã¼ber die noch vorhandenen Ressourcen.</w:t>
      </w:r>
    </w:p>
    <w:p>
      <w:r>
        <w:t>2.Â Â Â Â Â Â  Zu prÃ¼fen ist vorab, ob die Beschwerdegegnerin mit VerfÃ¼gung vom 6. Dezember 2012 (Urk. 2) die bisherige ganze Rente der BeschwerdefÃ¼hrerin zu Recht gestÃ¼tzt auf die Schlussbestimmung a. der Ãnderung des IVG vom 18. MÃ¤rz 2011 aufgehoben hat.</w:t>
      </w:r>
    </w:p>
    <w:p>
      <w:r>
        <w:rPr>
          <w:b/>
        </w:rPr>
        <w:t>E. 3</w:t>
      </w:r>
    </w:p>
    <w:p>
      <w:r>
        <w:t>3.1Â Â Â Â  Die Zusprechung einer halben Invalidenrente durch die Beschwerdegegnerin (VerfÃ¼gung vom 13. September 2007, Urk. 9/55) erfolgte einerseits gestÃ¼tzt auf das vom Unfallversicherer veranlasste Gutachten durch das Zentrum E.___ vom 25. Dezember 2005 (Urk. 9/26/3-23), wonach bei der BeschwerdefÃ¼hrerin ein Status nach Fahrradunfall vom 18. September 2003 mit HWS-Distorsion (Urk. 9/26/15) und eine RestarbeitsfÃ¤higkeit von 60 % in angepasster TÃ¤tigkeit (Urk. 9/26/17) bestanden, sowie anderseits aufgrund der Expertise von Dr. med. D.___, FMH fÃ¼r Psychiatrie und Psychotherapie, vom 2. Oktober 2006, welcher neben einer rezidivierenden EisenmangelanÃ¤mie und einem typischem Beschwerdebild nach HWS-Distorsion somatoforme StÃ¶rungen (ICD-10 F.45) diagnostizierte (Urk. 9/34/21). Angesichts dessen, dass das MRI des SchÃ¤dels vom 6. Juli 2006 (Urk. 9/34/27) keinen Anhaltspunkt fÃ¼r ein morphologisches Korrelat der neuropsychologischen Befunde zu liefern vermochte, erfolgte damit die erstmalige Rentenzusprache gestÃ¼tzt auf Diagnosen, welche in den Anwendungsbereich der Schlussbestimmung a. der Ãnderung des IVG vom 18. MÃ¤rz 2011 fallen. Nichts anderes hat fÃ¼r die auf Begehren der BeschwerdefÃ¼hrerin vom 31. Januar 2008 (Urk. 9/58) durchgefÃ¼hrte Revision des Rentenanspruchs, wonach unter BerÃ¼cksichtigung der gesundheitlichen Verschlechterung nach der Personenwagenkollision vom 28. Juli 2007 eine ganze Rente geschuldet sei (Urk. 9/87/5), zu gelten. Auch die erneute Begutachtung der BeschwerdefÃ¼hrerin durch die Ãrzte des A.___ im April beziehungsweise Mai 2009 (Urk. 9/86/4) lieferte keine organisch nachweisbare Grundlage der geklagten Beschwerden (Urk. 9/86/26), weshalb die Schmerzproblematik - unter Nennung der Diagnosen (Urk. 9/86/37) eines Status nach Verkehrs- (18.9.03) beziehungsweise Autounfalls (28.7.07) mit HWS-Abknicktrauma, eines mÃ¤ssig ausgeprÃ¤gten, rechtsbetonten, mittleren Cervicalsyndroms ohne neurologische AusfÃ¤lle mit rechtsseitigem cervico-brachio-cephalem Symptomenkomplex von teilweise migrÃ¤niformem Charakter (Migraine cervicale) und einer anhaltenden somatoformen SchmerzstÃ¶rung (ICD-10: F.45.4) - fÃ¼r die EinschÃ¤tzung der ArbeitsunfÃ¤higkeit ganz im Vordergrund stand (Urk. 9/86/27, 33-35). Mit Blick auf diese Aktenlage hat die Beschwerdegegnerin daher zu Recht die laufende Rente der BeschwerdefÃ¼hrerin unter dem Titel der Schlussbestimmung a. der Ãnderung des IVG vom 18. MÃ¤rz 2011 einer Neubeurteilung unterzogen.</w:t>
      </w:r>
    </w:p>
    <w:p>
      <w:r>
        <w:t>3.2Â Â Â Â  Hingegen ist die Beschwerdegegnerin - wie sogleich gezeigt wird - bei der Neubeurteilung des Rentenanspruchs unter dem Blickwinkel von Art. 7 Abs. 1 und 2 ATSG ihren sich aus dem Untersuchungsgrundsatz nach Art. 43 Abs. 1 ATSG ergebenden Pflichten (vgl. E. 1.5) ungenÃ¼gend nachgekommen.</w:t>
      </w:r>
    </w:p>
    <w:p>
      <w:r>
        <w:t>Â Â Â Â Â Â Â Â  Bei der im Sommer 2011 von Amtes wegen eingeleiteten Revision (Urk. 9/119/1) holte die Beschwerdegegnerin einzig von Dr. B.___, welcher die BeschwerdefÃ¼hrerin seit dem MÃ¤rz 2004 behandelt, den Bericht vom 25. August 2011 (Urk. 9/116) ein und legte diesen RAD-Ãrztin Dr. med. F.___, FMH Arbeitsmedizin, FMH Allgemeinmedizin, vor. Ohne die BeschwerdefÃ¼hrerin untersucht zu haben, gab diese am 24. Mai 2012 einzig an, versicherungsmedizinisch gehÃ¶re die vorliegende [im Zusammenhang mit der Rentenzusprache gestellte] Diagnose zu den Ã¤tiologisch-pathogenetisch unklaren syndromalen Zustandsbildern ohne nachweisbare organische Grundlage, und den Akten seien keine objektivierbaren anatomischen Befunde zu entnehmen, die aus versicherungsmedizinischer Sicht eine dauerhafte ArbeitsunfÃ¤higkeit begrÃ¼nden kÃ¶nnten. Zudem ergÃ¤ben sich keine Anhaltspunkte fÃ¼r eine psychiatrische KomorbiditÃ¤t oder sonstige schwere FunktionsstÃ¶rungen (Feststellungsblatt, Urk. 9/119/3). Auch wenn das hiesige Gericht mit Urteil vom 21. MÃ¤rz 2012 in Sachen der BeschwerdefÃ¼hrerin im berufsvorsorgerechtlichen Verfahren (BV.2010.00103) rechtskrÃ¤ftig festgestellt hat, die Begutachtung durch das A.___ habe keinerlei objektive Befunde zu Tage gefÃ¶rdert, sondern es seien ausschliesslich syndromale Schmerzleiden ohne hinreichende organische Grundlage diagnostiziert worden und es mangle an einer psychischen KomorbiditÃ¤t oder relevanten kÃ¶rperlichen Begleiterkrankung, weshalb eine invaliditÃ¤tsrechtlich relevante EinschrÃ¤nkung der ArbeitsfÃ¤higkeit nicht vorliege (BV.2010.00103 S. 16-17), vermag das Vorgehen der Beschwerdegegnerin nicht zu genÃ¼gen. Denn zur Frage, ob sich der Gesundheitszustand der BeschwerdefÃ¼hrerin seit der Begutachtung durch das A.___ im FrÃ¼hjahr 2009 verÃ¤ndert hat, liegen keine verlÃ¤sslichen Aussagen vor. Zwar notierte Dr. B.___ im Bericht vom 25. August 2011, es bestÃ¼nden unverÃ¤nderte Beschwerden (Urk. 9/116/7), und Dr. med. Z.___, Facharzt FMH fÃ¼r Neurologie, machte am 19. Dezember 2012 (Urk. 9/137/21-23) ein chronisches posttraumatisches cervico-cephales Schmerzsyndrom bei Status nach HWS-Trauma (28.7.2007 und 14.6.2010) sowie ein unverÃ¤ndertes Beschwerdebild - beim Fehlen neurologischer AusfÃ¤lle (Urk. 9/137/22) - aktenkundig. Angesichts dieser medizinischen Aktenlage wÃ¤re der Schluss, die gesundheitliche Situation der BeschwerdefÃ¼hrerin entspreche nach wie vor jener, wie sie von den Gutachtern des A.___ im Jahr 2009 erhoben worden war, naheliegend, zumal die BeschwerdefÃ¼hrerin selber auf dem Revisionsfragebogen angab, ihr gesundheitlicher Zustand sei unverÃ¤ndert (Urk. 9/114/1). Ob aber dem mittels MRI der HWS und des kraniozervikalen Ãbergangs vom 18. Dezember 2012 (Urk. 3/5) erhobenen - weitgehend unauffÃ¤lligen - Befund sowie den von Dr. B.___ genannten Diagnosen eines Impingementsyndroms der rechten Schulter und einer Epicondylitis humeri radialis links (Urk. 9/116/6) hinsichtlich der ArbeitsfÃ¤higkeit der BeschwerdefÃ¼hrerin eine eigenstÃ¤ndige Bedeutung zukommt, lÃ¤sst sich demgegenÃ¼ber ebenso wenig abschliessend beurteilen wie auch die Frage, ob sich der psychische Zustand der BeschwerdefÃ¼hrerin seit der A.___-Begutachtung zwischenzeitlich in einer fÃ¼r die Invalidenversicherung relevanten Weise verÃ¤ndert hat. Dass eine relevante psychiatrische Erkrankung vorliegt, erscheint zwar wenig wahrscheinlich, suchte die BeschwerdefÃ¼hrerin doch erstmals am 6. Juni 2012 - mithin nachdem ihr die Beschwerdegegnerin die ÃberprÃ¼fung der Rente gestÃ¼tzt auf eine GesetzesÃ¤nderung angezeigt und sie zu einem InformationsgesprÃ¤ch am 21. Juni 2012 eingeladen hatte (Schreiben vom 29. Mai 2012, Urk. 9/117) - den Psychiater Dr. C.___ (Urk. 12) auf. Hinzu kommt, dass sich die mittels Fragebogen erhobene Depression klinisch nicht bestÃ¤tigten liess (Bericht der Psychiatrischen Klinik G.___ vom 3. September 2012, Urk. 3/8). Angesichts dessen aber, dass die Gutachter des A.___ eine anhaltende somatoforme SchmerzstÃ¶rung diagnostizierten (Urk. 9/86/37) und es insbesondere bei den genannten Diagnosen (E. 1.4) einer nachvollziehbaren - in der Regel fachÃ¤rztlich-psychiatrischen - Stellungnahme bedarf, kann auf eine aktuelle Erhebung des psychischen Zustandes der BeschwerdefÃ¼hrerin nicht verzichtet werden. Diese wird sich Ã¼ber die spezialÃ¤rztlich erhobenen Diagnosen sowie darÃ¼ber auszusprechen haben, welche Ressourcen der BeschwerdefÃ¼hrerin zur Ãberwindung der Beschwerdesymptomatik verbleiben.</w:t>
      </w:r>
    </w:p>
    <w:p>
      <w:r>
        <w:t>3.3Â Â Â Â  Zusammenfassend erlaubt die vorliegende Aktenlage keine schlÃ¼ssige Beurteilung des derzeitigen Rentenanspruchs nach den rechtsprechungsgemÃ¤ssen Kriterien, weshalb die angefochtene VerfÃ¼gung aufzuheben und die Sache an die Beschwerdegegnerin zurÃ¼ckzuweisen ist. Diese wird die medizinischen Akten - vorzugsweise mittels polydisziplinÃ¤rer AbklÃ¤rung - in somatischer als auch psychiatrischer Hinsicht (vgl. E. 3.2) zu vervollstÃ¤ndigen und aus heutiger Optik zu beurteilen haben, ob die Voraussetzungen fÃ¼r einen weiteren Rentenbezug erfÃ¼llt sind. In diesem Sinne ist die Beschwerde gutzuheissen.</w:t>
      </w:r>
    </w:p>
    <w:p>
      <w:r>
        <w:t>4.Â Â Â Â Â Â</w:t>
      </w:r>
    </w:p>
    <w:p>
      <w:r>
        <w:t>4.1Â Â Â Â  Da es um die Bewilligung oder Verweigerung von Versicherungsleistungen geht, ist das Verfahren kostenpflichtig (Art. 69 Abs. 1 bis IVG). AusgangsgemÃ¤ss sind die Gerichtskosten in der HÃ¶he von Fr. 600.-- der unterliegenden Beschwerdegegnerin aufzuerlegen.</w:t>
      </w:r>
    </w:p>
    <w:p>
      <w:r>
        <w:t>4.2Â Â Â Â  Bei diesem Verfahrensausgang hat die vertretene BeschwerdefÃ¼hrerin Anspruch auf eine ProzessentschÃ¤digung. Diese ist unter BerÃ¼cksichtigung der Bedeutung der Streitsache und der Schwierigkeit des Prozesses (Â§ 34 Abs. 3 GSVGer) auf Fr. 1Â600.-- (inkl. Barauslagen und MWSt) festzulegen.</w:t>
      </w:r>
    </w:p>
    <w:p>
      <w:r>
        <w:t>Das Gericht erkennt:</w:t>
      </w:r>
    </w:p>
    <w:p>
      <w:r>
        <w:t>1.Â Â Â Â Â Â Â Â  Die Beschwerde wird in dem Sinne gutgeheissen, dass die angefochtene VerfÃ¼gung vom 6. Dezember 2012 aufgehoben und die Sache an die Sozialversicherungsanstalt des Kantons ZÃ¼rich, IV-Stelle, zurÃ¼ckgewiesen wird, damit diese nach den erfolgten AbklÃ¤rungen im Sinne der ErwÃ¤gungen Ã¼ber den Rentenanspruch der BeschwerdefÃ¼hrerin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1'600.-- (inkl. Barauslagen und MWSt) zu bezahlen.</w:t>
      </w:r>
    </w:p>
    <w:p>
      <w:r>
        <w:t>4.Â Â Â Â Â Â Â Â  Zustellung gegen Empfangsschein an:</w:t>
      </w:r>
    </w:p>
    <w:p>
      <w:r>
        <w:t>- Rechtsanwalt Dr. Ronald Pedergnana</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