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IV.2013.00014 vom 28. Februar 2013</w:t>
      </w:r>
    </w:p>
    <w:p>
      <w:r>
        <w:t>ZH Sozialversicherungsgericht, 2013-02-28, DE</w:t>
      </w:r>
    </w:p>
    <w:p>
      <w:r>
        <w:rPr>
          <w:b/>
        </w:rPr>
        <w:t xml:space="preserve">Quelle: </w:t>
      </w:r>
      <w:r>
        <w:t>https://mcp.opencaselaw.ch/entscheid/zh_sozialversicherungsgericht_IV.2013.00014</w:t>
      </w:r>
    </w:p>
    <w:p>
      <w:r>
        <w:t>FR: ZH_SOZIALVERSICHERUNGSGERICHT IV.2013.00014 du 28 février 2013</w:t>
      </w:r>
    </w:p>
    <w:p>
      <w:r>
        <w:t>IT: ZH_SOZIALVERSICHERUNGSGERICHT IV.2013.00014 del 28 febbraio 2013</w:t>
      </w:r>
    </w:p>
    <w:p>
      <w:pPr>
        <w:pStyle w:val="Heading2"/>
      </w:pPr>
      <w:r>
        <w:t>Erwägungen</w:t>
      </w:r>
    </w:p>
    <w:p>
      <w:r>
        <w:rPr>
          <w:b/>
        </w:rPr>
        <w:t>E. 2</w:t>
      </w:r>
    </w:p>
    <w:p>
      <w:r>
        <w:t>Die IV-Stelle habe dem BeschwerdefÃ¼hrer weiterhin die bisherige Dreiviertelsrente (62 % InvaliditÃ¤tsgrad) auszurichten.</w:t>
      </w:r>
    </w:p>
    <w:p>
      <w:r>
        <w:rPr>
          <w:b/>
        </w:rPr>
        <w:t>E. 3</w:t>
      </w:r>
    </w:p>
    <w:p>
      <w:r>
        <w:t>Eventualiter habe die IV-Stelle die Eingliederung zu prÃ¼fen und Eingliederungsmassnahmen einzuleiten und seit Aufhebung der Rente und wÃ¤hrend der Eingliederungsphase die Dreiviertelsrente weiterhin auszurichten.</w:t>
      </w:r>
    </w:p>
    <w:p>
      <w:r>
        <w:rPr>
          <w:b/>
        </w:rPr>
        <w:t>E. 4</w:t>
      </w:r>
    </w:p>
    <w:p>
      <w:r>
        <w:t>Es sei die entzogene aufschiebende Wirkung wieder herzustellen.</w:t>
      </w:r>
    </w:p>
    <w:p>
      <w:r>
        <w:rPr>
          <w:b/>
        </w:rPr>
        <w:t>E. 5</w:t>
      </w:r>
    </w:p>
    <w:p>
      <w:r>
        <w:t>Es sei dem BeschwerdefÃ¼hrer das Replikrecht einzurÃ¤umen.</w:t>
      </w:r>
    </w:p>
    <w:p>
      <w:r>
        <w:rPr>
          <w:b/>
        </w:rPr>
        <w:t>E. 6</w:t>
      </w:r>
    </w:p>
    <w:p>
      <w:r>
        <w:t>Es sei eine Ã¶ffentliche Verhandlung durchzufÃ¼hren.</w:t>
      </w:r>
    </w:p>
    <w:p>
      <w:r>
        <w:rPr>
          <w:b/>
        </w:rPr>
        <w:t>E. 7</w:t>
      </w:r>
    </w:p>
    <w:p>
      <w:r>
        <w:t>Unter Kosten- und EntschÃ¤digungsfolgen zu Lasten der Beschwerdegegnerin.Â</w:t>
      </w:r>
    </w:p>
    <w:p>
      <w:r>
        <w:t>Â Â Â Â Â Â Â Â  Mit Eingabe vom 18. Januar 2013 (Urk. 6) liess der BeschwerdefÃ¼hrer weitere Arztberichte (Urk. 7/1-2) einreichen, die mit VerfÃ¼gung vom 21. Januar 2013 (Urk. 8) der Beschwerdegegnerin zur Stellungnahme zugestellt wurden.</w:t>
      </w:r>
    </w:p>
    <w:p>
      <w:r>
        <w:t>Â Â Â Â Â Â Â Â  In der Beschwerdeantwort vom 7. Februar 2013 (Urk. 9) beantragte die IV-Stelle die Abweisung der Beschwerde.</w:t>
      </w:r>
    </w:p>
    <w:p>
      <w:r>
        <w:t>Â Â Â Â Â Â Â Â  Auf die einzelnen AusfÃ¼hrungen der Parteien und die weiteren Unterlagen wird, soweit erforderlich, in den ErwÃ¤gungen eingegangen.</w:t>
      </w:r>
    </w:p>
    <w:p>
      <w:r>
        <w:t>Das Gericht zieht in ErwÃ¤gung:</w:t>
      </w:r>
    </w:p>
    <w:p>
      <w:r>
        <w:t>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1.2Â Â Â Â  Das Bundesgericht geht in stÃ¤ndiger Rechtsprechung vom Regelfall aus, dass eine medizinisch attestierte Verbesserung der ArbeitsfÃ¤higkeit grundsÃ¤tzlich auf dem Weg der Selbsteingliederung verwertbar ist (Ulrich Meyer, Rechtsprechung zum Bundesgesetz Ã¼ber die Invalidenversicherung (IVG), 2. Auflage, ZÃ¼rich 2010,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w:t>
      </w:r>
    </w:p>
    <w:p>
      <w:r>
        <w:t>In ganz besonderen AusnahmefÃ¤llen hat die Rechtsprechung dennoch nach langjÃ¤hrigem Rentenbezug trotz medizinisch (wieder) ausgewiesener LeistungsfÃ¤higkeit vorderhand weiterhin eine 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zumutbaren Leistungsentfaltung entgegenstehen, wenn aus den Akten einwandfrei hervorgeht, dass die Verwertung eines bestimmten Leistungspotentials ohne vorgÃ¤ngige DurchfÃ¼hrung befÃ¤higender Massnahmen allein vermittels Eigenanstrengung der versicherten Person nicht mÃ¶glich ist (Urteil des Bundesgerichts 9C_163/2009, vom 10. September 2010, E. 4.2.2, SVR 2011 IV Nr. 30 S. 86).</w:t>
      </w:r>
    </w:p>
    <w:p>
      <w:r>
        <w:t>Diese Rechtsprechung hat das Bundesgericht im Urteil 9C_228/2010 vom 26. April 2011, E. 3.3, dahin gehend prÃ¤zisiert, dass die revisions- oder wiedererwÃ¤gungsweise Herabsetzung oder Aufhebung der Invalidenrente bei versicherten Personen, die das 55. Altersjahr zurÃ¼ckgelegt oder die Rente seit mehr als 15 Jahren bezogen haben, nur zulÃ¤ssig ist, wenn die IV-Stelle zuvor Eingliederungsmassnahmen durchgefÃ¼hrt hat.</w:t>
      </w:r>
    </w:p>
    <w:p>
      <w:r>
        <w:t>Damit wird dem Umstand Rechnung getragen, dass solche versicherte Personen aufgrund des fortgeschrittenen Alters oder der langen Rentendauer und der daraus folgenden langjÃ¤hrigen Arbeitsabstinenz in der Regel nicht in der Lage sind, sich dem Arbeitsmarkt zu stellen und sich dort selbst wieder einzugliedern.</w:t>
      </w:r>
    </w:p>
    <w:p>
      <w:r>
        <w:t>Dies fÃ¼hrt fÃ¼r die Betroffenen nicht zu einer Art Besitzstandsgarantie. Es wird ihnen lediglich, aber immerhin, zugestanden, dass die Rente grundsÃ¤tzlich erst nach tatsÃ¤chlich geleisteter Eingliederungshilfe eingestellt oder herabgesetzt werden darf.</w:t>
      </w:r>
    </w:p>
    <w:p>
      <w:r>
        <w:t>2.</w:t>
      </w:r>
    </w:p>
    <w:p>
      <w:r>
        <w:t>2.1Â Â Â Â  Der 1955 geborene BeschwerdefÃ¼hrer hatte am 23. November 2012, im Zeitpunkt der Rentenaufhebung (Urk. 2) das 57. Altersjahr bereits zurÃ¼ckgelegt (vgl. Urk. 10/5) und seit dem 1. MÃ¤rz 2003 (Urk. 10/36), mithin seit fast 10 Jahren, eine Dreiviertelsrente bezogen.</w:t>
      </w:r>
    </w:p>
    <w:p>
      <w:r>
        <w:t>Aufgrund der Aktenlage ist nicht ersichtlich und wird von der Beschwerdegegnerin auch nicht geltend gemacht, dass sie vor der Renteneinstellung die Frage der Zumutbarkeit der Selbsteingliederung konkret geprÃ¼ft hÃ¤tte. Sie wies sowohl im Vorbescheid vom 17. Februar 2012 (Urk. 10/236 S. 4) als auch in der angefochtenen VerfÃ¼gung (Urk. 2 S. 4) lediglich darauf hin, dass das Dossier der Eingliederungsabteilung der Invalidenversicherung zugewiesen werde, was nicht ausreichend ist.</w:t>
      </w:r>
    </w:p>
    <w:p>
      <w:r>
        <w:t>Damit ist den bundesgerichtlich geforderten Voraussetzungen zur Herabsetzung von langjÃ¤hrigen Renten nicht GenÃ¼ge getan. Vielmehr muss sich die Beschwerdegegnerin vor der Herabsetzung oder Aufhebung der Invalidenrente vergewissern, ob sich ein medizinisch-theoretisches LeistungsvermÃ¶gen ohne Weiteres in einem entsprechend tieferen InvaliditÃ¤tsgrad niederschlÃ¤gt oder ob dafÃ¼r eine erwerbsbezogene AbklÃ¤rung (zum Beispiel betreffend Eignung und BelastungsfÃ¤higkeit) und/oder die DurchfÃ¼hrung von Eingliederungsmassnahmen im Rechtssinne erforderlich ist. Dieser PrÃ¼fungsschritt zeitigt nur dort keine administrativen Weiterungen, wo die gegenÃ¼ber der Eingliederung vorrangige Selbsteingliederung direkt zur rentenausschliessenden arbeitsmarkt-lichen Verwertbarkeit des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(Urteil des Bundesgerichts 9C_163/2009 vom 10. September 2010, E. 4.2.2 mit Hinweisen).</w:t>
      </w:r>
    </w:p>
    <w:p>
      <w:r>
        <w:t>Dies ist vorliegend nicht der Fall. Der BeschwerdefÃ¼hrer hat wÃ¤hrend fast 10 Jahren eine Dreiviertelsrente bezogen und derweil keine ErwerbstÃ¤tigkeit ausgeÃ¼bt, so dass ihm angesichts der jahrelangen Arbeitsabstinenz und insbesondere seines Alters die Selbsteingliederung nicht mehr zumutbar ist.</w:t>
      </w:r>
    </w:p>
    <w:p>
      <w:r>
        <w:t>Damit ist die Rentenaufhebung so lange nicht gerechtfertigt, als die Beschwerdegegnerin die Wiedereingliederung des BeschwerdefÃ¼hrers nicht aktiv gefÃ¶rdert und ihn nicht hinreichend auf die berufliche Eingliederung vorbereitet hat.</w:t>
      </w:r>
    </w:p>
    <w:p>
      <w:r>
        <w:t>2.2Â Â Â Â  Nachdem die Beschwerdegegnerin bislang entsprechende Massnahmen unterlassen hat - die in Aussicht gestellte Einladung seitens der Eingliederungsabteilung der Invalidenversicherung ist aus den Akten nicht ersichtlich -, ist ohne materielle PrÃ¼fung der medizinischen Aktenlage weiterhin von der bisherigen ErwerbsunfÃ¤higkeit des BeschwerdefÃ¼hrers auszugehen. Dies fÃ¼hrt im Ergebnis zur Gutheissung der Beschwerde mit der Feststellung, dass der BeschwerdefÃ¼hrer einstweilen weiterhin Anspruch auf die bisherige Dreiviertelsrente hat.</w:t>
      </w:r>
    </w:p>
    <w:p>
      <w:r>
        <w:t>2.3Â Â Â Â  Auf die verfahrensrechtlichen AntrÃ¤ge (Urk. 1 S. 2 Ziff. 4-6) braucht bei diesem Verfahrensausgang nicht weiter eingegangen zu werden.</w:t>
      </w:r>
    </w:p>
    <w:p>
      <w:r>
        <w:t>3.</w:t>
      </w:r>
    </w:p>
    <w:p>
      <w:r>
        <w:t>3.1Â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bisÂ Â  Fr. 1Â000.-- festgelegt. Die Kosten fÃ¼r das vorliegende Verfahren sind ermessensweise auf Fr. 600.-- festzulegen und der Beschwerdegegnerin als unterliegender Partei aufzuerlegen.</w:t>
      </w:r>
    </w:p>
    <w:p>
      <w:r>
        <w:t>3.2Â Â Â Â  Bei Gutheissung der Beschwerde hat der vertretene BeschwerdefÃ¼hrer Anspruch auf eine ProzessentschÃ¤digung.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Unter BerÃ¼cksichtigung dieser GrundsÃ¤tze ist dem BeschwerdefÃ¼hrer eine ProzessentschÃ¤digung von Fr. 3Â400.-- (inkl. Mehrwertsteuer und Barauslagen) zuzusprechen.</w:t>
      </w:r>
    </w:p>
    <w:p>
      <w:r>
        <w:t>Das Gericht erkennt:</w:t>
      </w:r>
    </w:p>
    <w:p>
      <w:r>
        <w:t>1.Â Â Â Â Â Â Â Â  In Gutheissung der Beschwerde wird die VerfÃ¼gung der Sozialversicherungsanstalt des Kantons ZÃ¼rich, IV-Stelle, vom 23. November 2012 aufgehoben.</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3Â400.-- (inkl. Barauslagen und MWSt) zu bezahlen.</w:t>
      </w:r>
    </w:p>
    <w:p>
      <w:r>
        <w:t>4.Â Â Â Â Â Â Â Â  Zustellung gegen Empfangsschein an:</w:t>
      </w:r>
    </w:p>
    <w:p>
      <w:r>
        <w:t>- Rechtsanwalt Dr. Bruno HÃ¤fliger, unter Beilage einer Kopie von Urk. 9</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