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IV.2012.01215 vom 11. Februar 2014</w:t>
      </w:r>
    </w:p>
    <w:p>
      <w:r>
        <w:t>ZH Sozialversicherungsgericht, 2014-02-11, DE</w:t>
      </w:r>
    </w:p>
    <w:p>
      <w:r>
        <w:rPr>
          <w:b/>
        </w:rPr>
        <w:t xml:space="preserve">Quelle: </w:t>
      </w:r>
      <w:r>
        <w:t>https://mcp.opencaselaw.ch/entscheid/zh_sozialversicherungsgericht_IV.2012.01215</w:t>
      </w:r>
    </w:p>
    <w:p>
      <w:r>
        <w:t>FR: ZH_SOZIALVERSICHERUNGSGERICHT IV.2012.01215 du 11 février 2014</w:t>
      </w:r>
    </w:p>
    <w:p>
      <w:r>
        <w:t>IT: ZH_SOZIALVERSICHERUNGSGERICHT IV.2012.01215 del 11 febbraio 2014</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Die Invalidität kann Folge von Geburtsgebrechen, Krankheit oder Unfall sein (Art. 4 Abs. 1 des Bun desgesetzes über die Invalidenversicherung,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 teilung des Vorliegens einer Erwerbsunfähigkeit sind ausschliesslich die Folgen der gesundheitlichen Beeinträchtigung zu berücksichtigen. Eine Erwerbsun fähig 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 destens 40 Prozent arbeitsunfähig (Art. 6 ATSG) gewesen sind; und c.</w:t>
      </w:r>
    </w:p>
    <w:p>
      <w:r>
        <w:t>nach Ablauf dieses Jahres zu mindestens 40 Prozent invalid (Art. 8 ATSG) sind.</w:t>
      </w:r>
    </w:p>
    <w:p>
      <w:r>
        <w:t>Die seit dem 1. Januar 2004 massgeblichen Rentenabstufungen geben bei einem Invaliditätsgrad von mindestens 40 Prozent Anspruch auf eine Viertelsrente , bei einem Invaliditätsgrad von mindestens 50 Prozent Anspruch auf eine halbe Rente, bei einem Invaliditätsgrad von mindestens 60 Prozent Anspruch auf eine Dreiviertelsrente und bei einem Invaliditätsgrad von mindestens 70 Prozent Anspruch auf eine ganze Rente (Art. 28 Abs. 2 IVG).</w:t>
      </w:r>
    </w:p>
    <w:p>
      <w:r>
        <w:rPr>
          <w:b/>
        </w:rPr>
        <w:t>E. 1.3</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 nen (BGE 125 V 261 E. 4 mit Hinweisen; AHI 2002 S. 70 E. 4b/cc).</w:t>
      </w:r>
    </w:p>
    <w:p>
      <w:r>
        <w:rPr>
          <w:b/>
        </w:rPr>
        <w:t>E. 1.4</w:t>
      </w:r>
    </w:p>
    <w:p>
      <w:r>
        <w:t>Das Sozialversicherungsgericht hat den Sachverhalt von Amtes wegen festzustel len und alle Beweismittel objektiv zu prüfen, unabhängig davon, von wem sie stammen, und danach zu entscheiden, ob sie eine zuverlässige Beur teilung des strittigen Leistungsanspruches gestatten. Insbesondere darf es beim Vorliegen einander widersprechender medizinischer Be richte den Prozess nicht erledigen, ohne das gesamte Beweisma terial zu würdigen und die Gründe anzu geben, warum es auf die eine und nicht auf die andere medizinische These abstellt (ZAK 1986 S. 188 E. 2a). Hinsichtlich des Beweiswertes eines ärztlichen Gutachtens ist im Lichte dieser Grundsätze ent scheidend, ob es für die Beant wortung der gestellten Fragen umfassend ist, auf den erforderlichen allseitigen Untersuchun gen beruht, die geklagten Beschwerden berücksichtigt und sich mit diesen sowie dem Verhalten der untersuchten Person auseinander setzt was vor allem bei psychischen Fehlent wicklungen nö tig ist , in Kenntnis der und gegebenenfalls in Auseinander setzung mit den Vorakten abgegeben worden ist, ob es in der Darlegung der medizinischen Zustände und Zusammenhänge ein leuchtet, ob die Schlussfolgerungen der medizinischen Exper ten in einer Weise begründet sind, dass die rechtsanwendende Person sie prüfend nachvollziehen kann, ob der Experte oder die Expertin nicht auszu räumende Unsicherheiten und Unklarheiten, welche die Be antwortung der Fragen erschweren oder ver unmöglichen, gegebe nenfalls deutlich macht (BGE 134 V 231 E. 5.1; 125 V 351 E. 3a, 122 V 157 E. 1c; U. Meyer Blaser, Die Rechtspflege in der Sozialversi cherung, BJM 1989, S. 30 f.; derselbe in H. Fredenhagen , Das ärztliche Gutach ten, 3. Aufl. 1994, S. 24 f.). 2.</w:t>
      </w:r>
    </w:p>
    <w:p>
      <w:r>
        <w:rPr>
          <w:b/>
        </w:rPr>
        <w:t>E. 2.1</w:t>
      </w:r>
    </w:p>
    <w:p>
      <w:r>
        <w:t>Im angefochtenen Entscheid erwog die IV-Stelle, die Abklärungen hätten erge ben, dass keine dauerhafte Arbeitsunfähigkeit aufgrund des Gesundheitsscha dens ausgewiesen sei. Die temporären Arbeitsunfähigkeiten seien versiche rungsrechtlich im Rahmen akutmedizinischer Massnahmen einzuordnen. Eine Arbeitsunfähigkeit als Psychiater sei nicht nachvollziehbar. Ein invalidisieren der Gesundheitsschaden sei nicht ausgewiesen (Urk. 2).</w:t>
      </w:r>
    </w:p>
    <w:p>
      <w:r>
        <w:rPr>
          <w:b/>
        </w:rPr>
        <w:t>E. 2.2</w:t>
      </w:r>
    </w:p>
    <w:p>
      <w:r>
        <w:t>Der Beschwerdeführer machte demgegenüber geltend, gestützt auf die medizini schen Akten liege ein rentenbegründender Invaliditätsgrad von 40 % vom 1. September 2008 bis zum 1. September 2010 vor (Urk. 1).</w:t>
      </w:r>
    </w:p>
    <w:p>
      <w:r>
        <w:rPr>
          <w:b/>
        </w:rPr>
        <w:t>E. 3</w:t>
      </w:r>
    </w:p>
    <w:p>
      <w:r>
        <w:t>Auf die Vorbringen der Parteien und die eingereichten Unterlagen ist, soweit für die Entscheidfindung erforderlich, in den nachfolgenden Erwägungen einzuge hen. Das Gericht zieht in Erwägung: 1.</w:t>
      </w:r>
    </w:p>
    <w:p>
      <w:r>
        <w:rPr>
          <w:b/>
        </w:rPr>
        <w:t>E. 3.1</w:t>
      </w:r>
    </w:p>
    <w:p>
      <w:r>
        <w:t>Dr. med. A.___ , Orthopädische Chirurgie und Traumatologie des Bewe gungsapparates FMH, erstatte te am 17. November 2013 ein orthopädisch- traumatologisches Gutachten, welches sich auf die Akten, die Angaben des Beschwerdeführers sowie auf die Untersuchung vom 3. Mai 2013 stützt. Der Gutachter stellte folgende Diagnosen (Urk. 12/2 S. 62 f.): - Status nach multiplen Körperprellungen am 23. Dezember 2003 mit Beteili gung der linken Hand / des linken Unterarmes (S60.2LZ), des rechten Unterschenkels (S80.1RZ) und Hämatomentwicklung an der Wade (T14.5Z), Prellung und Hämatom am rechten Oberschenkel (S70.1RZ) sowie der linken Ferse (S90.3Z). Schürfungen am Ober- und Unterschenkel rechts sowie an der Ferse links (T00.9Z). - Chronische Hüftgelenksbeschwerden ( Coxalgie ) rechts (M25.55R) bei erstmali gem Nachweis eines Impingement -Syndroms (M24.85R) im Bereich des rechten Hüftgelenkes im Zusammenhang mit einer MRI am 19. Januar 2005 bei gleichzeitigem Nachweis eines Einrisses der knorpeligen Gelenklippe (Labrum-Läsion) und deren Verkürzung an der Hüftgelenks pfanne rec hts. Anlässlich der MRI vom 17. Januar 2008 erstmalige Diagnose eines mässigen Cam- Impingements</w:t>
      </w:r>
    </w:p>
    <w:p>
      <w:r>
        <w:t>femoro-acetabulär rechts. Dezent begin nende Hüftgel e nksarthrose rechts (M16.9R). - Zeitweilige LWS-Beschwerden (M54.5) schon vor dem Unfallereignis vom 23. Dezember 2003, mit Haltungsturnen behandelt; zugleich Muskel ver spannungen an der die Wirbelsäule begleitenden Streckmuskulatur (M62.88). Zuletzt mittels MRI im März 2007 nachgewiesene leichte bis mässige dege nerative Veränderungen von L3 bis L5 sowie L5/S1 rechts betont (M47.99) mit relativer Verengung eines Zwischenwirbelloches im Segment L5/S1 (M42.9) und leichten Aufbruch- und Umformungsveränderungen (Arthrose) der kleinen Wirbelgelenke im Segment L5/S1 (M47.86). - Subjektive Angabe wechselnder Beschwerden im Bereich der rechten Kreuzdarmbeinfuge (M54.5R) seit dem Sommer 2004 mit objektivierbarer Neigung zu Bewegungsstörungen in diesem Bereich (M99.84). - Verkürzung der an der Oberschenkelrückseite liegenden ischiocruralen Mus keln beidseits. - Status nach Sturz auf das/die Kniegelenk/e etwa 2002 (S80.0) anlässlich der Lockerung einer Reckstange in der Türzarge. Zustand nach abgelaufener Schlatterscher Erkrankung am Schienbeinkopf beidseits (M92.5Z); angebo rene Formvariante der Kniescheiben entsprechend Stadium Wiberg II-III mit leichter Chondromalazie ( Knorpelweichung , M22.4) bzw. Anzeichen einer beginnenden Arthrose im Gelenk zwischen Kniescheibe und Oberschenkel rolle (M17.9R). - Angeborener Hohl-Spreizfuss beidseits (Q66.7). Status nach Bruch der Mittel fuss-Köpfchen III und IV am 17. Juni 2012 (S92.3LZ), erfolgreich fol genlos konservativ behandelt. - Radiologisch-morphologische Zeichen einer Psoriasis-Arthritis am rechten Fuss ohne Psoriasis. In Bezug auf die Arbeitsfähigkeit des Beschwerdeführers hielt der Gutachter fest, aus den Akten gehe hervor, dass der Beschwerdeführer vielfach gegenüber den behandelnden Ärzten angegeben habe, in welcher Höhe er seine Arbeitsfä higkeit selbst einschätze. Dies sei offenbar als Mass für die Eintragungen in den Arztzeugnissen benutzt worden. Ein Psychiater übe seine berufliche Tätigkeit vorwiegend in sitzender Position aus und müsse nur hin und wieder aufstehen und herumgehen. Er könne dabei auch die Körperhaltung selbst wählen und diese im individuellen Fall den aktuellen Belastungsmöglichkeiten anpassen. Die Hüftgelenke des Psychiaters würden in der Regel nur relativ wenig belastet; auch sei man in dieser Berufsgruppe nicht mit schwerem Heben und Tragen belastet. Spätestens ab Mitte März 2004, als Dr. B.___ in der Krankenge schichte vermerkt hab e, dass die ursprünglichen Beschwerden vollkommen abgeklungen seien, habe der Beschwerdeführer seine Tätigkeit als Psychiater wieder mit einem 100 %-Pensum ausüben können. Im Zusammenhang mit der am 21. November 2008 durchgeführten Operation am rechten Hüftgelenk sei zweifelsfrei für einen angemessenen Zeitraum eine Arbeits unfähigkeit zu bescheinigen (Urk. 12/2 S. 93 ff.).</w:t>
      </w:r>
    </w:p>
    <w:p>
      <w:r>
        <w:t>Das Gutachten ist für die Beurteilung des Gesundheitszustandes und der Arbeitsfä higkeit des Beschwerdeführers als umfassend zu qualifizieren. Es beruht auf eigenen Untersuchungen des Gutachters und wurde in Kenntnis der relevanten Vorakten abgegeben. Es berücksichtigt die vom Beschwerdeführer geklagten Beschwerden und würdigt die vorhandenen Arztberichte sorgfältig. Die Darlegung der medizinischen Zustände und Zusammenhänge ist einleuch tend und die Schlussfolgerungen sind nachvollziehbar und begründet. Das Gut achten erfüllt somit sämtliche von der Rechtsprechung geforderten Kriterien (vgl. E. 1.4), weshalb darauf abzustellen ist.</w:t>
      </w:r>
    </w:p>
    <w:p>
      <w:r>
        <w:rPr>
          <w:b/>
        </w:rPr>
        <w:t>E. 3.2</w:t>
      </w:r>
    </w:p>
    <w:p>
      <w:r>
        <w:t>Der Beschwerdeführer macht geltend, vom 1. September 2008 bis zum 1. September 2010 habe ein rentenbegründender Invaliditätsgrad von 40 % bestanden (Urk. 1). Aus den Akten geht hervor, dass der Beschwerdeführer am 21. November 2008 in der C.___ von PD Dr. med. D.___ , Orthopädische Chirurgie und Traumatologie des Bewegungsapparates FMH, operiert wurde (Urk. 7/9/48). Gemäss Dr. D.___ führt eine Arthroskopie in der Regel zu einer Arbeitsunfähigkeit von sechs bis zwölf Wochen (Urk. 7/9/45). Anlässlich der Verlaufskontrolle drei Monate postoperativ erwähnte Dr. D.___ in seinem Bericht vom 9. März 2009 einen guten Verlauf. Der Beschwerdeführer berichte, weniger Schmerzen als bei der Sechswochenkontrolle zu haben und beschwerdeärmer als präoperativ zu sein (Urk. 7/12/5). Im Bericht der C.___ vom 20. November 2009 hielt Dr. med. E.___ , Orthopädische Chi rurgie und Traumatologie des Bewegungsapparates FMH , fest, der Beschwerde führer berichte über eine deutliche Verbesserung im Vergleich zur präoperativen Situation. Unter Einhaltung gewisser Einschränkungen sei er beschwerdearm oder beschwerdefrei. Die Schmerzen seien verursacht durch Stehen mehr als zehn Minuten, Laufen mehr als 200 Meter und längeres Sitzen mehr als vier bis fünf Stunden (Urk. 7/35/4). Die attestierte Arbeitsunfähigkeit von 40 % stimmt mit dieser Beurteilung nicht überein und ist nicht nachvollziehbar. Bei der Tätigkeit als selbständiger Psychiater ha ndelt es sich um eine wechselbelastende Tätigkeit. Der Beschwerdeführer muss weder länger als zehn Minuten stehen noch mehr als 200 Meter laufen. Beim Sitzen kann er seine Körperposition ver ändern oder jederzeit aufstehen. Ausserdem kann er aufgrund seiner Selbstän digkeit seine Arbeitszeiten optimal e i nteilen und Pausen einplanen. Nach der Operation vom 21. November 2008 bestand eine vorübergehende Arbeitsunfä higkeit von ca. drei Monaten, welche keine invalidenversicherungsrechtlichen Ansprüche zu begründen vermag. Im Übrigen ist gestützt auf das orthopädisch- traumatologische Gutachten davon auszugehen, dass der Beschwerdeführer seine Tätigkeit als Psychiater in einem 100 %-Pensum hätte ausüben können.</w:t>
      </w:r>
    </w:p>
    <w:p>
      <w:r>
        <w:rPr>
          <w:b/>
        </w:rPr>
        <w:t>E. 3.3</w:t>
      </w:r>
    </w:p>
    <w:p>
      <w:r>
        <w:t>Einen psychischen Gesundheitsschaden macht der fachkundige Beschwerdefüh rer nicht geltend. Es ist davon auszugehen, dass er einen solchen gegebenenfalls vorgebracht hätte.</w:t>
      </w:r>
    </w:p>
    <w:p>
      <w:r>
        <w:rPr>
          <w:b/>
        </w:rPr>
        <w:t>E. 3.4</w:t>
      </w:r>
    </w:p>
    <w:p>
      <w:r>
        <w:t>Zusammenfassend ist mit dem im Sozialversicherungsrecht massgebenden Beweis grad der überwiegenden Wahrscheinlich keit erstellt, dass der Beschwer deführer in seiner angestammten Tätigkeit als Psychiater zu 100 % arbeitsfähig ist . Die angefochtene Verfügung erweist sich daher als rechtens, weshalb die Beschwerde abzuweisen ist.</w:t>
      </w:r>
    </w:p>
    <w:p>
      <w:r>
        <w:rPr>
          <w:b/>
        </w:rPr>
        <w:t>E.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VorsitzendeDie Gerichtsschreiberin HurstLeicht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